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7A7F9" w14:textId="6B273C4C" w:rsidR="001B0BFD" w:rsidRDefault="007F3AAC" w:rsidP="00414B26">
      <w:pPr>
        <w:pStyle w:val="Ttulo"/>
        <w:jc w:val="center"/>
        <w:rPr>
          <w:rFonts w:ascii="Optima" w:hAnsi="Optima"/>
          <w:sz w:val="48"/>
          <w:szCs w:val="48"/>
        </w:rPr>
      </w:pPr>
      <w:proofErr w:type="spellStart"/>
      <w:r w:rsidRPr="00414B26">
        <w:rPr>
          <w:rFonts w:ascii="Optima" w:hAnsi="Optima"/>
          <w:sz w:val="48"/>
          <w:szCs w:val="48"/>
        </w:rPr>
        <w:t>Steepness</w:t>
      </w:r>
      <w:proofErr w:type="spellEnd"/>
      <w:r w:rsidR="00414B26">
        <w:rPr>
          <w:rFonts w:ascii="Optima" w:hAnsi="Optima"/>
          <w:sz w:val="48"/>
          <w:szCs w:val="48"/>
        </w:rPr>
        <w:t xml:space="preserve"> (</w:t>
      </w:r>
      <w:r w:rsidR="00414B26" w:rsidRPr="00414B26">
        <w:rPr>
          <w:rFonts w:ascii="Optima" w:hAnsi="Optima"/>
          <w:i/>
          <w:iCs/>
          <w:sz w:val="48"/>
          <w:szCs w:val="48"/>
        </w:rPr>
        <w:t>h</w:t>
      </w:r>
      <w:r w:rsidR="00414B26">
        <w:rPr>
          <w:rFonts w:ascii="Optima" w:hAnsi="Optima"/>
          <w:sz w:val="48"/>
          <w:szCs w:val="48"/>
        </w:rPr>
        <w:t>)</w:t>
      </w:r>
      <w:r w:rsidRPr="00414B26">
        <w:rPr>
          <w:rFonts w:ascii="Optima" w:hAnsi="Optima"/>
          <w:sz w:val="48"/>
          <w:szCs w:val="48"/>
        </w:rPr>
        <w:t xml:space="preserve"> en Merluza de cola</w:t>
      </w:r>
      <w:r w:rsidR="00414B26">
        <w:rPr>
          <w:rFonts w:ascii="Optima" w:hAnsi="Optima"/>
          <w:sz w:val="48"/>
          <w:szCs w:val="48"/>
        </w:rPr>
        <w:t xml:space="preserve"> del Pacífico sur oriental</w:t>
      </w:r>
    </w:p>
    <w:p w14:paraId="429B3BEF" w14:textId="77777777" w:rsidR="00313A9B" w:rsidRDefault="00313A9B" w:rsidP="00313A9B">
      <w:pPr>
        <w:jc w:val="center"/>
        <w:rPr>
          <w:rFonts w:ascii="Optima" w:hAnsi="Optima"/>
          <w:sz w:val="36"/>
          <w:szCs w:val="36"/>
          <w:vertAlign w:val="subscript"/>
        </w:rPr>
      </w:pPr>
      <w:r w:rsidRPr="00313A9B">
        <w:rPr>
          <w:rFonts w:ascii="Optima" w:hAnsi="Optima"/>
          <w:sz w:val="36"/>
          <w:szCs w:val="36"/>
          <w:vertAlign w:val="subscript"/>
        </w:rPr>
        <w:t>P.S. Rubilar</w:t>
      </w:r>
      <w:r>
        <w:rPr>
          <w:rFonts w:ascii="Optima" w:hAnsi="Optima"/>
          <w:sz w:val="36"/>
          <w:szCs w:val="36"/>
          <w:vertAlign w:val="subscript"/>
        </w:rPr>
        <w:t xml:space="preserve"> </w:t>
      </w:r>
    </w:p>
    <w:p w14:paraId="625B4288" w14:textId="2792B7A0" w:rsidR="00313A9B" w:rsidRDefault="00313A9B" w:rsidP="00313A9B">
      <w:pPr>
        <w:jc w:val="center"/>
        <w:rPr>
          <w:rFonts w:ascii="Optima" w:hAnsi="Optima"/>
          <w:sz w:val="36"/>
          <w:szCs w:val="36"/>
          <w:vertAlign w:val="subscript"/>
        </w:rPr>
      </w:pPr>
      <w:r>
        <w:rPr>
          <w:rFonts w:ascii="Optima" w:hAnsi="Optima"/>
          <w:sz w:val="36"/>
          <w:szCs w:val="36"/>
          <w:vertAlign w:val="subscript"/>
        </w:rPr>
        <w:t>CEPES</w:t>
      </w:r>
    </w:p>
    <w:p w14:paraId="2BCE4C65" w14:textId="77777777" w:rsidR="00313A9B" w:rsidRPr="00313A9B" w:rsidRDefault="00313A9B" w:rsidP="00313A9B">
      <w:pPr>
        <w:jc w:val="center"/>
        <w:rPr>
          <w:rFonts w:ascii="Optima" w:hAnsi="Optima"/>
          <w:sz w:val="36"/>
          <w:szCs w:val="36"/>
          <w:vertAlign w:val="subscript"/>
        </w:rPr>
      </w:pPr>
    </w:p>
    <w:p w14:paraId="1B9610FE" w14:textId="77777777" w:rsidR="00313A9B" w:rsidRPr="00313A9B" w:rsidRDefault="00313A9B" w:rsidP="00313A9B">
      <w:pPr>
        <w:jc w:val="center"/>
        <w:rPr>
          <w:rFonts w:ascii="Optima" w:hAnsi="Optima"/>
          <w:vertAlign w:val="subscript"/>
        </w:rPr>
      </w:pPr>
    </w:p>
    <w:p w14:paraId="42DAA53F" w14:textId="77777777" w:rsidR="007F3AAC" w:rsidRPr="007F3AAC" w:rsidRDefault="007F3AAC" w:rsidP="007F3AAC">
      <w:pPr>
        <w:jc w:val="both"/>
        <w:rPr>
          <w:rFonts w:ascii="Optima" w:hAnsi="Optima"/>
          <w:sz w:val="20"/>
          <w:szCs w:val="20"/>
        </w:rPr>
      </w:pPr>
    </w:p>
    <w:p w14:paraId="47974AC6" w14:textId="476BCFDD" w:rsidR="007F3AAC" w:rsidRDefault="007F3AAC" w:rsidP="007F3AAC">
      <w:pPr>
        <w:jc w:val="both"/>
        <w:rPr>
          <w:rFonts w:ascii="Optima" w:hAnsi="Optima"/>
          <w:sz w:val="20"/>
          <w:szCs w:val="20"/>
        </w:rPr>
      </w:pPr>
      <w:r w:rsidRPr="007F3AAC">
        <w:rPr>
          <w:rFonts w:ascii="Optima" w:hAnsi="Optima"/>
          <w:sz w:val="20"/>
          <w:szCs w:val="20"/>
        </w:rPr>
        <w:t xml:space="preserve">El </w:t>
      </w:r>
      <w:proofErr w:type="spellStart"/>
      <w:r w:rsidRPr="007F3AAC">
        <w:rPr>
          <w:rFonts w:ascii="Optima" w:hAnsi="Optima"/>
          <w:sz w:val="20"/>
          <w:szCs w:val="20"/>
        </w:rPr>
        <w:t>steepness</w:t>
      </w:r>
      <w:proofErr w:type="spellEnd"/>
      <w:r w:rsidRPr="007F3AAC">
        <w:rPr>
          <w:rFonts w:ascii="Optima" w:hAnsi="Optima"/>
          <w:sz w:val="20"/>
          <w:szCs w:val="20"/>
        </w:rPr>
        <w:t xml:space="preserve"> (pendiente o </w:t>
      </w:r>
      <w:proofErr w:type="spellStart"/>
      <w:r w:rsidRPr="007F3AAC">
        <w:rPr>
          <w:rFonts w:ascii="Optima" w:hAnsi="Optima"/>
          <w:sz w:val="20"/>
          <w:szCs w:val="20"/>
        </w:rPr>
        <w:t>escarpamiento</w:t>
      </w:r>
      <w:proofErr w:type="spellEnd"/>
      <w:r w:rsidRPr="007F3AAC">
        <w:rPr>
          <w:rFonts w:ascii="Optima" w:hAnsi="Optima"/>
          <w:sz w:val="20"/>
          <w:szCs w:val="20"/>
        </w:rPr>
        <w:t>)</w:t>
      </w:r>
      <w:r w:rsidR="002031EE">
        <w:rPr>
          <w:rFonts w:ascii="Optima" w:hAnsi="Optima"/>
          <w:sz w:val="20"/>
          <w:szCs w:val="20"/>
        </w:rPr>
        <w:t xml:space="preserve">, </w:t>
      </w:r>
      <w:r w:rsidR="00CD5D83">
        <w:rPr>
          <w:rFonts w:ascii="Optima" w:hAnsi="Optima"/>
          <w:sz w:val="20"/>
          <w:szCs w:val="20"/>
        </w:rPr>
        <w:t xml:space="preserve">el parámetro </w:t>
      </w:r>
      <w:r w:rsidR="00CD5D83" w:rsidRPr="00CD5D83">
        <w:rPr>
          <w:rFonts w:ascii="Optima" w:hAnsi="Optima"/>
          <w:i/>
          <w:iCs/>
          <w:sz w:val="20"/>
          <w:szCs w:val="20"/>
        </w:rPr>
        <w:t>h</w:t>
      </w:r>
      <w:r w:rsidR="00CD5D83">
        <w:rPr>
          <w:rFonts w:ascii="Optima" w:hAnsi="Optima"/>
          <w:sz w:val="20"/>
          <w:szCs w:val="20"/>
        </w:rPr>
        <w:t xml:space="preserve"> de la relación S/R de </w:t>
      </w:r>
      <w:proofErr w:type="spellStart"/>
      <w:r w:rsidR="00CD5D83">
        <w:rPr>
          <w:rFonts w:ascii="Optima" w:hAnsi="Optima"/>
          <w:sz w:val="20"/>
          <w:szCs w:val="20"/>
        </w:rPr>
        <w:t>Beverton</w:t>
      </w:r>
      <w:proofErr w:type="spellEnd"/>
      <w:r w:rsidR="00CD5D83">
        <w:rPr>
          <w:rFonts w:ascii="Optima" w:hAnsi="Optima"/>
          <w:sz w:val="20"/>
          <w:szCs w:val="20"/>
        </w:rPr>
        <w:t xml:space="preserve"> &amp; Holt, </w:t>
      </w:r>
      <w:r w:rsidRPr="007F3AAC">
        <w:rPr>
          <w:rFonts w:ascii="Optima" w:hAnsi="Optima"/>
          <w:sz w:val="20"/>
          <w:szCs w:val="20"/>
        </w:rPr>
        <w:t xml:space="preserve">se refiere a la proporción de reclutas que se produce cuando una población alcanza el 20% del tamaño de </w:t>
      </w:r>
      <w:r w:rsidR="00CD5D83">
        <w:rPr>
          <w:rFonts w:ascii="Optima" w:hAnsi="Optima"/>
          <w:sz w:val="20"/>
          <w:szCs w:val="20"/>
        </w:rPr>
        <w:t>la</w:t>
      </w:r>
      <w:r w:rsidRPr="007F3AAC">
        <w:rPr>
          <w:rFonts w:ascii="Optima" w:hAnsi="Optima"/>
          <w:sz w:val="20"/>
          <w:szCs w:val="20"/>
        </w:rPr>
        <w:t xml:space="preserve"> población no explotada. </w:t>
      </w:r>
      <w:r w:rsidR="00CD5D83">
        <w:rPr>
          <w:rFonts w:ascii="Optima" w:hAnsi="Optima"/>
          <w:sz w:val="20"/>
          <w:szCs w:val="20"/>
        </w:rPr>
        <w:t>Se ha estimado que s</w:t>
      </w:r>
      <w:r w:rsidRPr="007F3AAC">
        <w:rPr>
          <w:rFonts w:ascii="Optima" w:hAnsi="Optima"/>
          <w:sz w:val="20"/>
          <w:szCs w:val="20"/>
        </w:rPr>
        <w:t>us valores se sitúan en el rango[1/5, 1]</w:t>
      </w:r>
      <w:r>
        <w:rPr>
          <w:rFonts w:ascii="Optima" w:hAnsi="Optima"/>
          <w:sz w:val="20"/>
          <w:szCs w:val="20"/>
        </w:rPr>
        <w:t>.</w:t>
      </w:r>
    </w:p>
    <w:p w14:paraId="2E254796" w14:textId="77777777" w:rsidR="007F3AAC" w:rsidRDefault="007F3AAC" w:rsidP="007F3AAC">
      <w:pPr>
        <w:jc w:val="both"/>
        <w:rPr>
          <w:rFonts w:ascii="Optima" w:hAnsi="Optima"/>
          <w:sz w:val="20"/>
          <w:szCs w:val="20"/>
        </w:rPr>
      </w:pPr>
    </w:p>
    <w:p w14:paraId="24D1540F" w14:textId="2805B7AC" w:rsidR="00414B26" w:rsidRDefault="00F828C0" w:rsidP="00414B26">
      <w:pPr>
        <w:jc w:val="both"/>
        <w:rPr>
          <w:rFonts w:ascii="Optima" w:hAnsi="Optima"/>
          <w:sz w:val="20"/>
          <w:szCs w:val="20"/>
        </w:rPr>
      </w:pPr>
      <w:r w:rsidRPr="00414B26">
        <w:rPr>
          <w:rFonts w:ascii="Optima" w:hAnsi="Optima"/>
          <w:color w:val="035BF6"/>
          <w:sz w:val="20"/>
          <w:szCs w:val="20"/>
        </w:rPr>
        <w:t xml:space="preserve">Lee, et al (2012) </w:t>
      </w:r>
      <w:r>
        <w:rPr>
          <w:rFonts w:ascii="Optima" w:hAnsi="Optima"/>
          <w:sz w:val="20"/>
          <w:szCs w:val="20"/>
        </w:rPr>
        <w:t>señalan:</w:t>
      </w:r>
      <w:r w:rsidR="00414B26">
        <w:rPr>
          <w:rFonts w:ascii="Optima" w:hAnsi="Optima"/>
          <w:sz w:val="20"/>
          <w:szCs w:val="20"/>
        </w:rPr>
        <w:t xml:space="preserve"> 1) </w:t>
      </w:r>
      <w:r w:rsidRPr="00414B26">
        <w:rPr>
          <w:rFonts w:ascii="Optima" w:hAnsi="Optima"/>
          <w:sz w:val="20"/>
          <w:szCs w:val="20"/>
        </w:rPr>
        <w:t>que la pendiente es estimable de manera confiable dentro del modelo de evaluación de poblaciones solo cuando este se especifica correctamente para poblaciones productivas relativamente bajas con un buen contraste en la biomasa de la población reproductora. Si la población nunca ha estado muy agotada o siempre lo ha estado, no se dispone de datos de reclutamiento para poblaciones reproductoras de tamaño bajo o moderado/alto, necesarios para estimar la pendiente. Y para poblaciones sin buen contraste, aún pueden ser necesarios valores fijos o datos previos informativos</w:t>
      </w:r>
      <w:r w:rsidR="00414B26">
        <w:rPr>
          <w:rFonts w:ascii="Optima" w:hAnsi="Optima"/>
          <w:sz w:val="20"/>
          <w:szCs w:val="20"/>
        </w:rPr>
        <w:t xml:space="preserve">; 2) </w:t>
      </w:r>
      <w:r w:rsidRPr="00414B26">
        <w:rPr>
          <w:rFonts w:ascii="Optima" w:hAnsi="Optima"/>
          <w:sz w:val="20"/>
          <w:szCs w:val="20"/>
        </w:rPr>
        <w:t xml:space="preserve">Además advierten que a pesar de que sus simulaciones muestran que con los datos apropiados recopilados en los tamaños poblacionales correctos, </w:t>
      </w:r>
      <w:r w:rsidRPr="00EC1D5B">
        <w:rPr>
          <w:rFonts w:ascii="Optima" w:hAnsi="Optima"/>
          <w:i/>
          <w:iCs/>
          <w:sz w:val="20"/>
          <w:szCs w:val="20"/>
        </w:rPr>
        <w:t>h</w:t>
      </w:r>
      <w:r w:rsidRPr="00414B26">
        <w:rPr>
          <w:rFonts w:ascii="Optima" w:hAnsi="Optima"/>
          <w:sz w:val="20"/>
          <w:szCs w:val="20"/>
        </w:rPr>
        <w:t xml:space="preserve"> puede estimarse, se debe aplicar el sentido común a cualquier estimación resultante y, dada la imposibilidad de estimar </w:t>
      </w:r>
      <w:r w:rsidRPr="00EC1D5B">
        <w:rPr>
          <w:rFonts w:ascii="Optima" w:hAnsi="Optima"/>
          <w:i/>
          <w:iCs/>
          <w:sz w:val="20"/>
          <w:szCs w:val="20"/>
        </w:rPr>
        <w:t>h</w:t>
      </w:r>
      <w:r w:rsidRPr="00414B26">
        <w:rPr>
          <w:rFonts w:ascii="Optima" w:hAnsi="Optima"/>
          <w:sz w:val="20"/>
          <w:szCs w:val="20"/>
        </w:rPr>
        <w:t xml:space="preserve"> de manera confiable para muchas poblaciones, se deben adoptar estrategias de gestión robustas ante la incertidumbre en </w:t>
      </w:r>
      <w:r w:rsidRPr="00414B26">
        <w:rPr>
          <w:rFonts w:ascii="Optima" w:hAnsi="Optima"/>
          <w:i/>
          <w:iCs/>
          <w:sz w:val="20"/>
          <w:szCs w:val="20"/>
        </w:rPr>
        <w:t>h</w:t>
      </w:r>
      <w:r w:rsidRPr="00414B26">
        <w:rPr>
          <w:rFonts w:ascii="Optima" w:hAnsi="Optima"/>
          <w:sz w:val="20"/>
          <w:szCs w:val="20"/>
        </w:rPr>
        <w:t xml:space="preserve">. </w:t>
      </w:r>
    </w:p>
    <w:p w14:paraId="4A9AE939" w14:textId="77777777" w:rsidR="00414B26" w:rsidRDefault="00414B26" w:rsidP="00414B26">
      <w:pPr>
        <w:jc w:val="both"/>
        <w:rPr>
          <w:rFonts w:ascii="Optima" w:hAnsi="Optima"/>
          <w:sz w:val="20"/>
          <w:szCs w:val="20"/>
        </w:rPr>
      </w:pPr>
    </w:p>
    <w:p w14:paraId="733FF3A9" w14:textId="081B2C76" w:rsidR="00F828C0" w:rsidRPr="00414B26" w:rsidRDefault="00F828C0" w:rsidP="00414B26">
      <w:pPr>
        <w:jc w:val="both"/>
        <w:rPr>
          <w:rFonts w:ascii="Optima" w:hAnsi="Optima"/>
          <w:sz w:val="20"/>
          <w:szCs w:val="20"/>
        </w:rPr>
      </w:pPr>
      <w:r w:rsidRPr="00414B26">
        <w:rPr>
          <w:rFonts w:ascii="Optima" w:hAnsi="Optima"/>
          <w:sz w:val="20"/>
          <w:szCs w:val="20"/>
        </w:rPr>
        <w:t xml:space="preserve">Utilizando un set de datos común,  sus resultados sugieren que </w:t>
      </w:r>
      <w:r w:rsidRPr="00414B26">
        <w:rPr>
          <w:rFonts w:ascii="Optima" w:hAnsi="Optima"/>
          <w:i/>
          <w:iCs/>
          <w:sz w:val="20"/>
          <w:szCs w:val="20"/>
        </w:rPr>
        <w:t>M</w:t>
      </w:r>
      <w:r w:rsidRPr="00414B26">
        <w:rPr>
          <w:rFonts w:ascii="Optima" w:hAnsi="Optima"/>
          <w:sz w:val="20"/>
          <w:szCs w:val="20"/>
        </w:rPr>
        <w:t xml:space="preserve"> podría ser más estimable que </w:t>
      </w:r>
      <w:r w:rsidRPr="00414B26">
        <w:rPr>
          <w:rFonts w:ascii="Optima" w:hAnsi="Optima"/>
          <w:i/>
          <w:iCs/>
          <w:sz w:val="20"/>
          <w:szCs w:val="20"/>
        </w:rPr>
        <w:t>h</w:t>
      </w:r>
      <w:r w:rsidRPr="00414B26">
        <w:rPr>
          <w:rFonts w:ascii="Optima" w:hAnsi="Optima"/>
          <w:sz w:val="20"/>
          <w:szCs w:val="20"/>
        </w:rPr>
        <w:t xml:space="preserve">. Las estimaciones parecen deteriorarse si se estiman simultáneamente </w:t>
      </w:r>
      <w:r w:rsidRPr="00414B26">
        <w:rPr>
          <w:rFonts w:ascii="Optima" w:hAnsi="Optima"/>
          <w:i/>
          <w:iCs/>
          <w:sz w:val="20"/>
          <w:szCs w:val="20"/>
        </w:rPr>
        <w:t>M</w:t>
      </w:r>
      <w:r w:rsidRPr="00414B26">
        <w:rPr>
          <w:rFonts w:ascii="Optima" w:hAnsi="Optima"/>
          <w:sz w:val="20"/>
          <w:szCs w:val="20"/>
        </w:rPr>
        <w:t xml:space="preserve"> y </w:t>
      </w:r>
      <w:r w:rsidRPr="00414B26">
        <w:rPr>
          <w:rFonts w:ascii="Optima" w:hAnsi="Optima"/>
          <w:i/>
          <w:iCs/>
          <w:sz w:val="20"/>
          <w:szCs w:val="20"/>
        </w:rPr>
        <w:t>h</w:t>
      </w:r>
      <w:r w:rsidRPr="00414B26">
        <w:rPr>
          <w:rFonts w:ascii="Optima" w:hAnsi="Optima"/>
          <w:sz w:val="20"/>
          <w:szCs w:val="20"/>
        </w:rPr>
        <w:t xml:space="preserve">, pero las estimaciones de M siguen siendo más fiables que las de </w:t>
      </w:r>
      <w:r w:rsidRPr="00414B26">
        <w:rPr>
          <w:rFonts w:ascii="Optima" w:hAnsi="Optima"/>
          <w:i/>
          <w:iCs/>
          <w:sz w:val="20"/>
          <w:szCs w:val="20"/>
        </w:rPr>
        <w:t>h</w:t>
      </w:r>
      <w:r w:rsidRPr="002E71C6">
        <w:rPr>
          <w:rFonts w:ascii="Optima" w:hAnsi="Optima"/>
          <w:sz w:val="20"/>
          <w:szCs w:val="20"/>
        </w:rPr>
        <w:t xml:space="preserve">. Este resultado contradice la práctica más común, aunque aún poco frecuente, de estimar </w:t>
      </w:r>
      <w:r w:rsidRPr="002E71C6">
        <w:rPr>
          <w:rFonts w:ascii="Optima" w:hAnsi="Optima"/>
          <w:i/>
          <w:iCs/>
          <w:sz w:val="20"/>
          <w:szCs w:val="20"/>
        </w:rPr>
        <w:t>h</w:t>
      </w:r>
      <w:r w:rsidRPr="002E71C6">
        <w:rPr>
          <w:rFonts w:ascii="Optima" w:hAnsi="Optima"/>
          <w:sz w:val="20"/>
          <w:szCs w:val="20"/>
        </w:rPr>
        <w:t xml:space="preserve"> y especificar </w:t>
      </w:r>
      <w:r w:rsidRPr="002E71C6">
        <w:rPr>
          <w:rFonts w:ascii="Optima" w:hAnsi="Optima"/>
          <w:i/>
          <w:iCs/>
          <w:sz w:val="20"/>
          <w:szCs w:val="20"/>
        </w:rPr>
        <w:t>M</w:t>
      </w:r>
      <w:r w:rsidRPr="002E71C6">
        <w:rPr>
          <w:rFonts w:ascii="Optima" w:hAnsi="Optima"/>
          <w:sz w:val="20"/>
          <w:szCs w:val="20"/>
        </w:rPr>
        <w:t xml:space="preserve"> con valores fijos en los modelos de evaluación</w:t>
      </w:r>
      <w:r w:rsidRPr="00414B26">
        <w:rPr>
          <w:rFonts w:ascii="Optima" w:hAnsi="Optima"/>
          <w:sz w:val="20"/>
          <w:szCs w:val="20"/>
        </w:rPr>
        <w:t xml:space="preserve">. Es decir, que fijando </w:t>
      </w:r>
      <w:r w:rsidRPr="00414B26">
        <w:rPr>
          <w:rFonts w:ascii="Optima" w:hAnsi="Optima"/>
          <w:i/>
          <w:iCs/>
          <w:sz w:val="20"/>
          <w:szCs w:val="20"/>
        </w:rPr>
        <w:t>M</w:t>
      </w:r>
      <w:r w:rsidRPr="00414B26">
        <w:rPr>
          <w:rFonts w:ascii="Optima" w:hAnsi="Optima"/>
          <w:sz w:val="20"/>
          <w:szCs w:val="20"/>
        </w:rPr>
        <w:t xml:space="preserve"> se podría estimar de manera confiable</w:t>
      </w:r>
      <w:r w:rsidR="002E71C6">
        <w:rPr>
          <w:rFonts w:ascii="Optima" w:hAnsi="Optima"/>
          <w:sz w:val="20"/>
          <w:szCs w:val="20"/>
        </w:rPr>
        <w:t xml:space="preserve"> en el modelo </w:t>
      </w:r>
      <w:r w:rsidRPr="00414B26">
        <w:rPr>
          <w:rFonts w:ascii="Optima" w:hAnsi="Optima"/>
          <w:sz w:val="20"/>
          <w:szCs w:val="20"/>
        </w:rPr>
        <w:t xml:space="preserve"> </w:t>
      </w:r>
      <w:r w:rsidR="002E71C6">
        <w:rPr>
          <w:rFonts w:ascii="Optima" w:hAnsi="Optima"/>
          <w:sz w:val="20"/>
          <w:szCs w:val="20"/>
        </w:rPr>
        <w:t xml:space="preserve">la </w:t>
      </w:r>
      <w:proofErr w:type="spellStart"/>
      <w:r w:rsidR="002E71C6">
        <w:rPr>
          <w:rFonts w:ascii="Optima" w:hAnsi="Optima"/>
          <w:sz w:val="20"/>
          <w:szCs w:val="20"/>
        </w:rPr>
        <w:t>steepness</w:t>
      </w:r>
      <w:proofErr w:type="spellEnd"/>
      <w:r w:rsidRPr="00414B26">
        <w:rPr>
          <w:rFonts w:ascii="Optima" w:hAnsi="Optima"/>
          <w:sz w:val="20"/>
          <w:szCs w:val="20"/>
        </w:rPr>
        <w:t xml:space="preserve">, el cual es el caso adoptado por </w:t>
      </w:r>
      <w:r w:rsidR="00414B26" w:rsidRPr="00414B26">
        <w:rPr>
          <w:rFonts w:ascii="Optima" w:hAnsi="Optima"/>
          <w:color w:val="035BF6"/>
          <w:sz w:val="20"/>
          <w:szCs w:val="20"/>
        </w:rPr>
        <w:t>Costa-</w:t>
      </w:r>
      <w:proofErr w:type="spellStart"/>
      <w:r w:rsidRPr="00414B26">
        <w:rPr>
          <w:rFonts w:ascii="Optima" w:hAnsi="Optima"/>
          <w:color w:val="035BF6"/>
          <w:sz w:val="20"/>
          <w:szCs w:val="20"/>
        </w:rPr>
        <w:t>Feltrim</w:t>
      </w:r>
      <w:proofErr w:type="spellEnd"/>
      <w:r w:rsidRPr="00414B26">
        <w:rPr>
          <w:rFonts w:ascii="Optima" w:hAnsi="Optima"/>
          <w:color w:val="035BF6"/>
          <w:sz w:val="20"/>
          <w:szCs w:val="20"/>
        </w:rPr>
        <w:t xml:space="preserve"> (2025)</w:t>
      </w:r>
      <w:r w:rsidRPr="00414B26">
        <w:rPr>
          <w:rFonts w:ascii="Optima" w:hAnsi="Optima"/>
          <w:sz w:val="20"/>
          <w:szCs w:val="20"/>
        </w:rPr>
        <w:t xml:space="preserve"> en Merluza de cola.</w:t>
      </w:r>
    </w:p>
    <w:p w14:paraId="325ADB7F" w14:textId="77777777" w:rsidR="00F828C0" w:rsidRPr="00F828C0" w:rsidRDefault="00F828C0" w:rsidP="00F828C0">
      <w:pPr>
        <w:pStyle w:val="Prrafodelista"/>
        <w:rPr>
          <w:rFonts w:ascii="Optima" w:hAnsi="Optima"/>
          <w:sz w:val="20"/>
          <w:szCs w:val="20"/>
        </w:rPr>
      </w:pPr>
    </w:p>
    <w:p w14:paraId="0992E066" w14:textId="03B64F61" w:rsidR="00F828C0" w:rsidRPr="00F828C0" w:rsidRDefault="00F828C0" w:rsidP="00F828C0">
      <w:pPr>
        <w:jc w:val="both"/>
        <w:rPr>
          <w:rFonts w:ascii="Optima" w:hAnsi="Optima"/>
          <w:sz w:val="20"/>
          <w:szCs w:val="20"/>
        </w:rPr>
      </w:pPr>
      <w:proofErr w:type="spellStart"/>
      <w:r w:rsidRPr="00414B26">
        <w:rPr>
          <w:rFonts w:ascii="Optima" w:hAnsi="Optima"/>
          <w:color w:val="035BF6"/>
          <w:sz w:val="20"/>
          <w:szCs w:val="20"/>
        </w:rPr>
        <w:t>Wiff</w:t>
      </w:r>
      <w:proofErr w:type="spellEnd"/>
      <w:r w:rsidRPr="00414B26">
        <w:rPr>
          <w:rFonts w:ascii="Optima" w:hAnsi="Optima"/>
          <w:color w:val="035BF6"/>
          <w:sz w:val="20"/>
          <w:szCs w:val="20"/>
        </w:rPr>
        <w:t xml:space="preserve"> et al. (20</w:t>
      </w:r>
      <w:r w:rsidR="00414B26" w:rsidRPr="00414B26">
        <w:rPr>
          <w:rFonts w:ascii="Optima" w:hAnsi="Optima"/>
          <w:color w:val="035BF6"/>
          <w:sz w:val="20"/>
          <w:szCs w:val="20"/>
        </w:rPr>
        <w:t>18</w:t>
      </w:r>
      <w:r w:rsidRPr="00414B26">
        <w:rPr>
          <w:rFonts w:ascii="Optima" w:hAnsi="Optima"/>
          <w:color w:val="035BF6"/>
          <w:sz w:val="20"/>
          <w:szCs w:val="20"/>
        </w:rPr>
        <w:t>)</w:t>
      </w:r>
      <w:r>
        <w:rPr>
          <w:rFonts w:ascii="Optima" w:hAnsi="Optima"/>
          <w:sz w:val="20"/>
          <w:szCs w:val="20"/>
        </w:rPr>
        <w:t xml:space="preserve">, señalan </w:t>
      </w:r>
      <w:r w:rsidRPr="00F828C0">
        <w:rPr>
          <w:rFonts w:ascii="Optima" w:hAnsi="Optima"/>
          <w:sz w:val="20"/>
          <w:szCs w:val="20"/>
        </w:rPr>
        <w:t xml:space="preserve">que </w:t>
      </w:r>
      <w:r w:rsidRPr="00207E9F">
        <w:rPr>
          <w:rFonts w:ascii="Optima" w:hAnsi="Optima"/>
          <w:i/>
          <w:iCs/>
          <w:sz w:val="20"/>
          <w:szCs w:val="20"/>
        </w:rPr>
        <w:t>h</w:t>
      </w:r>
      <w:r w:rsidRPr="00F828C0">
        <w:rPr>
          <w:rFonts w:ascii="Optima" w:hAnsi="Optima"/>
          <w:sz w:val="20"/>
          <w:szCs w:val="20"/>
        </w:rPr>
        <w:t xml:space="preserve"> puede predecirse a partir del atributo del ciclo de vida L</w:t>
      </w:r>
      <w:r w:rsidRPr="00207E9F">
        <w:rPr>
          <w:rFonts w:ascii="Optima" w:hAnsi="Optima"/>
          <w:sz w:val="20"/>
          <w:szCs w:val="20"/>
          <w:vertAlign w:val="subscript"/>
        </w:rPr>
        <w:t>50</w:t>
      </w:r>
      <w:r w:rsidRPr="00F828C0">
        <w:rPr>
          <w:rFonts w:ascii="Optima" w:hAnsi="Optima"/>
          <w:sz w:val="20"/>
          <w:szCs w:val="20"/>
        </w:rPr>
        <w:t xml:space="preserve">/L∞, lo que confirma análisis teóricos previos que vinculaban </w:t>
      </w:r>
      <w:r w:rsidRPr="00207E9F">
        <w:rPr>
          <w:rFonts w:ascii="Optima" w:hAnsi="Optima"/>
          <w:i/>
          <w:iCs/>
          <w:sz w:val="20"/>
          <w:szCs w:val="20"/>
        </w:rPr>
        <w:t>h</w:t>
      </w:r>
      <w:r w:rsidRPr="00F828C0">
        <w:rPr>
          <w:rFonts w:ascii="Optima" w:hAnsi="Optima"/>
          <w:sz w:val="20"/>
          <w:szCs w:val="20"/>
        </w:rPr>
        <w:t xml:space="preserve"> con rasgos del ciclo de vida reproductivo (</w:t>
      </w:r>
      <w:r w:rsidRPr="00414B26">
        <w:rPr>
          <w:rFonts w:ascii="Optima" w:hAnsi="Optima"/>
          <w:color w:val="035BF6"/>
          <w:sz w:val="20"/>
          <w:szCs w:val="20"/>
        </w:rPr>
        <w:t xml:space="preserve">Myers et al., 1999; </w:t>
      </w:r>
      <w:proofErr w:type="spellStart"/>
      <w:r w:rsidRPr="00414B26">
        <w:rPr>
          <w:rFonts w:ascii="Optima" w:hAnsi="Optima"/>
          <w:color w:val="035BF6"/>
          <w:sz w:val="20"/>
          <w:szCs w:val="20"/>
        </w:rPr>
        <w:t>Denney</w:t>
      </w:r>
      <w:proofErr w:type="spellEnd"/>
      <w:r w:rsidRPr="00414B26">
        <w:rPr>
          <w:rFonts w:ascii="Optima" w:hAnsi="Optima"/>
          <w:color w:val="035BF6"/>
          <w:sz w:val="20"/>
          <w:szCs w:val="20"/>
        </w:rPr>
        <w:t xml:space="preserve"> et al., 2002; </w:t>
      </w:r>
      <w:proofErr w:type="spellStart"/>
      <w:r w:rsidRPr="00414B26">
        <w:rPr>
          <w:rFonts w:ascii="Optima" w:hAnsi="Optima"/>
          <w:color w:val="035BF6"/>
          <w:sz w:val="20"/>
          <w:szCs w:val="20"/>
        </w:rPr>
        <w:t>Enberg</w:t>
      </w:r>
      <w:proofErr w:type="spellEnd"/>
      <w:r w:rsidRPr="00414B26">
        <w:rPr>
          <w:rFonts w:ascii="Optima" w:hAnsi="Optima"/>
          <w:color w:val="035BF6"/>
          <w:sz w:val="20"/>
          <w:szCs w:val="20"/>
        </w:rPr>
        <w:t xml:space="preserve"> et al., 2012</w:t>
      </w:r>
      <w:r w:rsidRPr="00F828C0">
        <w:rPr>
          <w:rFonts w:ascii="Optima" w:hAnsi="Optima"/>
          <w:sz w:val="20"/>
          <w:szCs w:val="20"/>
        </w:rPr>
        <w:t xml:space="preserve">). </w:t>
      </w:r>
      <w:r>
        <w:rPr>
          <w:rFonts w:ascii="Optima" w:hAnsi="Optima"/>
          <w:sz w:val="20"/>
          <w:szCs w:val="20"/>
        </w:rPr>
        <w:t xml:space="preserve">Ellos encontraron </w:t>
      </w:r>
      <w:r w:rsidRPr="00F828C0">
        <w:rPr>
          <w:rFonts w:ascii="Optima" w:hAnsi="Optima"/>
          <w:sz w:val="20"/>
          <w:szCs w:val="20"/>
        </w:rPr>
        <w:t xml:space="preserve">en 19 poblaciones de peces de Chile una relación inversa y proporcional entre </w:t>
      </w:r>
      <w:r w:rsidRPr="002E71C6">
        <w:rPr>
          <w:rFonts w:ascii="Optima" w:hAnsi="Optima"/>
          <w:i/>
          <w:iCs/>
          <w:sz w:val="20"/>
          <w:szCs w:val="20"/>
        </w:rPr>
        <w:t>h</w:t>
      </w:r>
      <w:r w:rsidRPr="00F828C0">
        <w:rPr>
          <w:rFonts w:ascii="Optima" w:hAnsi="Optima"/>
          <w:sz w:val="20"/>
          <w:szCs w:val="20"/>
        </w:rPr>
        <w:t xml:space="preserve"> y la tasa de madurez en dichas poblaciones. </w:t>
      </w:r>
      <w:r>
        <w:rPr>
          <w:rFonts w:ascii="Optima" w:hAnsi="Optima"/>
          <w:sz w:val="20"/>
          <w:szCs w:val="20"/>
        </w:rPr>
        <w:t xml:space="preserve"> Sus resultados indican </w:t>
      </w:r>
      <w:r w:rsidRPr="00F828C0">
        <w:rPr>
          <w:rFonts w:ascii="Optima" w:hAnsi="Optima"/>
          <w:sz w:val="20"/>
          <w:szCs w:val="20"/>
        </w:rPr>
        <w:t>que las poblaciones de peces chilenas variaban desde especies altamente resilientes, como el jurel (</w:t>
      </w:r>
      <w:r w:rsidRPr="00414B26">
        <w:rPr>
          <w:rFonts w:ascii="Optima" w:hAnsi="Optima"/>
          <w:i/>
          <w:iCs/>
          <w:sz w:val="20"/>
          <w:szCs w:val="20"/>
        </w:rPr>
        <w:t>h</w:t>
      </w:r>
      <w:r w:rsidRPr="00F828C0">
        <w:rPr>
          <w:rFonts w:ascii="Optima" w:hAnsi="Optima"/>
          <w:sz w:val="20"/>
          <w:szCs w:val="20"/>
        </w:rPr>
        <w:t xml:space="preserve"> = 0,86), hasta especies poco resilientes, como la raya nariz amarilla (</w:t>
      </w:r>
      <w:r w:rsidRPr="00414B26">
        <w:rPr>
          <w:rFonts w:ascii="Optima" w:hAnsi="Optima"/>
          <w:i/>
          <w:iCs/>
          <w:sz w:val="20"/>
          <w:szCs w:val="20"/>
        </w:rPr>
        <w:t>h</w:t>
      </w:r>
      <w:r w:rsidRPr="00F828C0">
        <w:rPr>
          <w:rFonts w:ascii="Optima" w:hAnsi="Optima"/>
          <w:sz w:val="20"/>
          <w:szCs w:val="20"/>
        </w:rPr>
        <w:t xml:space="preserve"> = 0,54). Esto concuerda con la idea general de que las especies pelágicas pequeñas tienen una alta tasa de crecimiento, maduran antes y son más resilientes que sus contrapartes de aguas profundas, que presentan una tasa de crecimiento lenta, madurez tardía y menor resiliencia (</w:t>
      </w:r>
      <w:proofErr w:type="spellStart"/>
      <w:r w:rsidRPr="00414B26">
        <w:rPr>
          <w:rFonts w:ascii="Optima" w:hAnsi="Optima"/>
          <w:color w:val="035BF6"/>
          <w:sz w:val="20"/>
          <w:szCs w:val="20"/>
        </w:rPr>
        <w:t>Winemiller</w:t>
      </w:r>
      <w:proofErr w:type="spellEnd"/>
      <w:r w:rsidRPr="00414B26">
        <w:rPr>
          <w:rFonts w:ascii="Optima" w:hAnsi="Optima"/>
          <w:color w:val="035BF6"/>
          <w:sz w:val="20"/>
          <w:szCs w:val="20"/>
        </w:rPr>
        <w:t xml:space="preserve"> y Rose, 1992</w:t>
      </w:r>
      <w:r w:rsidRPr="00F828C0">
        <w:rPr>
          <w:rFonts w:ascii="Optima" w:hAnsi="Optima"/>
          <w:sz w:val="20"/>
          <w:szCs w:val="20"/>
        </w:rPr>
        <w:t xml:space="preserve">). </w:t>
      </w:r>
      <w:r>
        <w:rPr>
          <w:rFonts w:ascii="Optima" w:hAnsi="Optima"/>
          <w:sz w:val="20"/>
          <w:szCs w:val="20"/>
        </w:rPr>
        <w:t>También destacan que sus resultados</w:t>
      </w:r>
      <w:r w:rsidRPr="00F828C0">
        <w:rPr>
          <w:rFonts w:ascii="Optima" w:hAnsi="Optima"/>
          <w:sz w:val="20"/>
          <w:szCs w:val="20"/>
        </w:rPr>
        <w:t xml:space="preserve"> coincidieron con las estimaciones directas de la pendiente</w:t>
      </w:r>
      <w:r>
        <w:rPr>
          <w:rFonts w:ascii="Optima" w:hAnsi="Optima"/>
          <w:sz w:val="20"/>
          <w:szCs w:val="20"/>
        </w:rPr>
        <w:t xml:space="preserve"> en especies nacionales</w:t>
      </w:r>
      <w:r w:rsidRPr="00F828C0">
        <w:rPr>
          <w:rFonts w:ascii="Optima" w:hAnsi="Optima"/>
          <w:sz w:val="20"/>
          <w:szCs w:val="20"/>
        </w:rPr>
        <w:t xml:space="preserve">. </w:t>
      </w:r>
      <w:r>
        <w:rPr>
          <w:rFonts w:ascii="Optima" w:hAnsi="Optima"/>
          <w:sz w:val="20"/>
          <w:szCs w:val="20"/>
        </w:rPr>
        <w:t xml:space="preserve">En el caso del </w:t>
      </w:r>
      <w:r w:rsidR="00414B26">
        <w:rPr>
          <w:rFonts w:ascii="Optima" w:hAnsi="Optima"/>
          <w:sz w:val="20"/>
          <w:szCs w:val="20"/>
        </w:rPr>
        <w:t>j</w:t>
      </w:r>
      <w:r>
        <w:rPr>
          <w:rFonts w:ascii="Optima" w:hAnsi="Optima"/>
          <w:sz w:val="20"/>
          <w:szCs w:val="20"/>
        </w:rPr>
        <w:t xml:space="preserve">urel y la </w:t>
      </w:r>
      <w:r w:rsidR="00414B26">
        <w:rPr>
          <w:rFonts w:ascii="Optima" w:hAnsi="Optima"/>
          <w:sz w:val="20"/>
          <w:szCs w:val="20"/>
        </w:rPr>
        <w:t>m</w:t>
      </w:r>
      <w:r>
        <w:rPr>
          <w:rFonts w:ascii="Optima" w:hAnsi="Optima"/>
          <w:sz w:val="20"/>
          <w:szCs w:val="20"/>
        </w:rPr>
        <w:t xml:space="preserve">erluza de cola </w:t>
      </w:r>
      <w:r w:rsidRPr="00F828C0">
        <w:rPr>
          <w:rFonts w:ascii="Optima" w:hAnsi="Optima"/>
          <w:sz w:val="20"/>
          <w:szCs w:val="20"/>
        </w:rPr>
        <w:t>estimaciones preliminares de la pendiente dentro del modelo de evaluación de poblaciones</w:t>
      </w:r>
      <w:r>
        <w:rPr>
          <w:rFonts w:ascii="Optima" w:hAnsi="Optima"/>
          <w:sz w:val="20"/>
          <w:szCs w:val="20"/>
        </w:rPr>
        <w:t xml:space="preserve">  presentadas por </w:t>
      </w:r>
      <w:r w:rsidRPr="00F828C0">
        <w:rPr>
          <w:rFonts w:ascii="Optima" w:hAnsi="Optima"/>
          <w:sz w:val="20"/>
          <w:szCs w:val="20"/>
        </w:rPr>
        <w:t xml:space="preserve">Payá et al. (2014) concuerdan con </w:t>
      </w:r>
      <w:r>
        <w:rPr>
          <w:rFonts w:ascii="Optima" w:hAnsi="Optima"/>
          <w:sz w:val="20"/>
          <w:szCs w:val="20"/>
        </w:rPr>
        <w:t>su</w:t>
      </w:r>
      <w:r w:rsidRPr="00F828C0">
        <w:rPr>
          <w:rFonts w:ascii="Optima" w:hAnsi="Optima"/>
          <w:sz w:val="20"/>
          <w:szCs w:val="20"/>
        </w:rPr>
        <w:t>s predicciones del meta</w:t>
      </w:r>
      <w:r w:rsidR="002E71C6">
        <w:rPr>
          <w:rFonts w:ascii="Optima" w:hAnsi="Optima"/>
          <w:sz w:val="20"/>
          <w:szCs w:val="20"/>
        </w:rPr>
        <w:t>-</w:t>
      </w:r>
      <w:r w:rsidRPr="00F828C0">
        <w:rPr>
          <w:rFonts w:ascii="Optima" w:hAnsi="Optima"/>
          <w:sz w:val="20"/>
          <w:szCs w:val="20"/>
        </w:rPr>
        <w:t xml:space="preserve">análisis. Jurel: </w:t>
      </w:r>
      <w:r w:rsidRPr="00207E9F">
        <w:rPr>
          <w:rFonts w:ascii="Optima" w:hAnsi="Optima"/>
          <w:i/>
          <w:iCs/>
          <w:sz w:val="20"/>
          <w:szCs w:val="20"/>
        </w:rPr>
        <w:t>h</w:t>
      </w:r>
      <w:r w:rsidRPr="00F828C0">
        <w:rPr>
          <w:rFonts w:ascii="Optima" w:hAnsi="Optima"/>
          <w:sz w:val="20"/>
          <w:szCs w:val="20"/>
        </w:rPr>
        <w:t xml:space="preserve"> = 0,85 en el modelo de evaluación de poblaciones frente a </w:t>
      </w:r>
      <w:r w:rsidRPr="00414B26">
        <w:rPr>
          <w:rFonts w:ascii="Optima" w:hAnsi="Optima"/>
          <w:i/>
          <w:iCs/>
          <w:sz w:val="20"/>
          <w:szCs w:val="20"/>
        </w:rPr>
        <w:t>h</w:t>
      </w:r>
      <w:r w:rsidRPr="00F828C0">
        <w:rPr>
          <w:rFonts w:ascii="Optima" w:hAnsi="Optima"/>
          <w:sz w:val="20"/>
          <w:szCs w:val="20"/>
        </w:rPr>
        <w:t xml:space="preserve"> = 0,86 </w:t>
      </w:r>
      <w:r>
        <w:rPr>
          <w:rFonts w:ascii="Optima" w:hAnsi="Optima"/>
          <w:sz w:val="20"/>
          <w:szCs w:val="20"/>
        </w:rPr>
        <w:t xml:space="preserve"> del </w:t>
      </w:r>
      <w:r w:rsidRPr="00F828C0">
        <w:rPr>
          <w:rFonts w:ascii="Optima" w:hAnsi="Optima"/>
          <w:sz w:val="20"/>
          <w:szCs w:val="20"/>
        </w:rPr>
        <w:t>meta</w:t>
      </w:r>
      <w:r w:rsidR="002E71C6">
        <w:rPr>
          <w:rFonts w:ascii="Optima" w:hAnsi="Optima"/>
          <w:sz w:val="20"/>
          <w:szCs w:val="20"/>
        </w:rPr>
        <w:t>-</w:t>
      </w:r>
      <w:r w:rsidRPr="00F828C0">
        <w:rPr>
          <w:rFonts w:ascii="Optima" w:hAnsi="Optima"/>
          <w:sz w:val="20"/>
          <w:szCs w:val="20"/>
        </w:rPr>
        <w:t xml:space="preserve">análisis; </w:t>
      </w:r>
      <w:r>
        <w:rPr>
          <w:rFonts w:ascii="Optima" w:hAnsi="Optima"/>
          <w:sz w:val="20"/>
          <w:szCs w:val="20"/>
        </w:rPr>
        <w:t>merluza de cola</w:t>
      </w:r>
      <w:r w:rsidRPr="00F828C0">
        <w:rPr>
          <w:rFonts w:ascii="Optima" w:hAnsi="Optima"/>
          <w:sz w:val="20"/>
          <w:szCs w:val="20"/>
        </w:rPr>
        <w:t xml:space="preserve">: </w:t>
      </w:r>
      <w:r w:rsidRPr="00414B26">
        <w:rPr>
          <w:rFonts w:ascii="Optima" w:hAnsi="Optima"/>
          <w:i/>
          <w:iCs/>
          <w:sz w:val="20"/>
          <w:szCs w:val="20"/>
        </w:rPr>
        <w:t>h</w:t>
      </w:r>
      <w:r w:rsidRPr="00F828C0">
        <w:rPr>
          <w:rFonts w:ascii="Optima" w:hAnsi="Optima"/>
          <w:sz w:val="20"/>
          <w:szCs w:val="20"/>
        </w:rPr>
        <w:t xml:space="preserve"> = 0,73 en el modelo de evaluación de poblaciones frente a </w:t>
      </w:r>
      <w:r w:rsidRPr="00414B26">
        <w:rPr>
          <w:rFonts w:ascii="Optima" w:hAnsi="Optima"/>
          <w:i/>
          <w:iCs/>
          <w:sz w:val="20"/>
          <w:szCs w:val="20"/>
        </w:rPr>
        <w:t>h</w:t>
      </w:r>
      <w:r w:rsidRPr="00F828C0">
        <w:rPr>
          <w:rFonts w:ascii="Optima" w:hAnsi="Optima"/>
          <w:sz w:val="20"/>
          <w:szCs w:val="20"/>
        </w:rPr>
        <w:t xml:space="preserve"> = 0,77 en </w:t>
      </w:r>
      <w:r>
        <w:rPr>
          <w:rFonts w:ascii="Optima" w:hAnsi="Optima"/>
          <w:sz w:val="20"/>
          <w:szCs w:val="20"/>
        </w:rPr>
        <w:t xml:space="preserve">sus </w:t>
      </w:r>
      <w:r w:rsidRPr="00F828C0">
        <w:rPr>
          <w:rFonts w:ascii="Optima" w:hAnsi="Optima"/>
          <w:sz w:val="20"/>
          <w:szCs w:val="20"/>
        </w:rPr>
        <w:t>análisis</w:t>
      </w:r>
      <w:r>
        <w:rPr>
          <w:rFonts w:ascii="Optima" w:hAnsi="Optima"/>
          <w:sz w:val="20"/>
          <w:szCs w:val="20"/>
        </w:rPr>
        <w:t xml:space="preserve"> con un intervalo de confianza al 95% de 0,69 - 0,83</w:t>
      </w:r>
      <w:r w:rsidRPr="00F828C0">
        <w:rPr>
          <w:rFonts w:ascii="Optima" w:hAnsi="Optima"/>
          <w:sz w:val="20"/>
          <w:szCs w:val="20"/>
        </w:rPr>
        <w:t>.</w:t>
      </w:r>
    </w:p>
    <w:p w14:paraId="62B75EB4" w14:textId="77777777" w:rsidR="00F828C0" w:rsidRPr="00F828C0" w:rsidRDefault="00F828C0" w:rsidP="00F828C0">
      <w:pPr>
        <w:jc w:val="both"/>
        <w:rPr>
          <w:rFonts w:ascii="Optima" w:hAnsi="Optima"/>
          <w:sz w:val="20"/>
          <w:szCs w:val="20"/>
        </w:rPr>
      </w:pPr>
    </w:p>
    <w:p w14:paraId="03D6CC9D" w14:textId="5F498C05" w:rsidR="00414B26" w:rsidRDefault="00F828C0" w:rsidP="00414B26">
      <w:pPr>
        <w:jc w:val="both"/>
        <w:rPr>
          <w:rFonts w:ascii="Optima" w:hAnsi="Optima"/>
          <w:sz w:val="20"/>
          <w:szCs w:val="20"/>
        </w:rPr>
      </w:pPr>
      <w:r w:rsidRPr="00414B26">
        <w:rPr>
          <w:rFonts w:ascii="Optima" w:hAnsi="Optima"/>
          <w:color w:val="035BF6"/>
          <w:sz w:val="20"/>
          <w:szCs w:val="20"/>
        </w:rPr>
        <w:lastRenderedPageBreak/>
        <w:t xml:space="preserve">Francis </w:t>
      </w:r>
      <w:r w:rsidR="00414B26" w:rsidRPr="00414B26">
        <w:rPr>
          <w:rFonts w:ascii="Optima" w:hAnsi="Optima"/>
          <w:color w:val="035BF6"/>
          <w:sz w:val="20"/>
          <w:szCs w:val="20"/>
        </w:rPr>
        <w:t>(</w:t>
      </w:r>
      <w:r w:rsidRPr="00414B26">
        <w:rPr>
          <w:rFonts w:ascii="Optima" w:hAnsi="Optima"/>
          <w:color w:val="035BF6"/>
          <w:sz w:val="20"/>
          <w:szCs w:val="20"/>
        </w:rPr>
        <w:t>200</w:t>
      </w:r>
      <w:r w:rsidR="00414B26">
        <w:rPr>
          <w:rFonts w:ascii="Optima" w:hAnsi="Optima"/>
          <w:color w:val="035BF6"/>
          <w:sz w:val="20"/>
          <w:szCs w:val="20"/>
        </w:rPr>
        <w:t>9</w:t>
      </w:r>
      <w:r w:rsidR="00414B26" w:rsidRPr="00414B26">
        <w:rPr>
          <w:rFonts w:ascii="Optima" w:hAnsi="Optima"/>
          <w:color w:val="035BF6"/>
          <w:sz w:val="20"/>
          <w:szCs w:val="20"/>
        </w:rPr>
        <w:t>)</w:t>
      </w:r>
      <w:r>
        <w:rPr>
          <w:rFonts w:ascii="Optima" w:hAnsi="Optima"/>
          <w:sz w:val="20"/>
          <w:szCs w:val="20"/>
        </w:rPr>
        <w:t xml:space="preserve">, </w:t>
      </w:r>
      <w:r w:rsidR="00414B26" w:rsidRPr="00414B26">
        <w:rPr>
          <w:rFonts w:ascii="Optima" w:hAnsi="Optima"/>
          <w:sz w:val="20"/>
          <w:szCs w:val="20"/>
        </w:rPr>
        <w:t xml:space="preserve">) revisa los valores de </w:t>
      </w:r>
      <w:proofErr w:type="spellStart"/>
      <w:r w:rsidR="002E71C6">
        <w:rPr>
          <w:rFonts w:ascii="Optima" w:hAnsi="Optima"/>
          <w:sz w:val="20"/>
          <w:szCs w:val="20"/>
        </w:rPr>
        <w:t>steepness</w:t>
      </w:r>
      <w:proofErr w:type="spellEnd"/>
      <w:r w:rsidR="00414B26" w:rsidRPr="00414B26">
        <w:rPr>
          <w:rFonts w:ascii="Optima" w:hAnsi="Optima"/>
          <w:sz w:val="20"/>
          <w:szCs w:val="20"/>
        </w:rPr>
        <w:t xml:space="preserve"> utilizados en las evaluaciones de </w:t>
      </w:r>
      <w:proofErr w:type="spellStart"/>
      <w:r w:rsidR="002E71C6">
        <w:rPr>
          <w:rFonts w:ascii="Optima" w:hAnsi="Optima"/>
          <w:sz w:val="20"/>
          <w:szCs w:val="20"/>
        </w:rPr>
        <w:t>h</w:t>
      </w:r>
      <w:r w:rsidR="00414B26" w:rsidRPr="00414B26">
        <w:rPr>
          <w:rFonts w:ascii="Optima" w:hAnsi="Optima"/>
          <w:sz w:val="20"/>
          <w:szCs w:val="20"/>
        </w:rPr>
        <w:t>oki</w:t>
      </w:r>
      <w:proofErr w:type="spellEnd"/>
      <w:r w:rsidR="00414B26" w:rsidRPr="00414B26">
        <w:rPr>
          <w:rFonts w:ascii="Optima" w:hAnsi="Optima"/>
          <w:sz w:val="20"/>
          <w:szCs w:val="20"/>
        </w:rPr>
        <w:t xml:space="preserve"> de Nueva Zelanda</w:t>
      </w:r>
      <w:r w:rsidR="00414B26">
        <w:rPr>
          <w:rFonts w:ascii="Optima" w:hAnsi="Optima"/>
          <w:sz w:val="20"/>
          <w:szCs w:val="20"/>
        </w:rPr>
        <w:t xml:space="preserve"> (</w:t>
      </w:r>
      <w:proofErr w:type="spellStart"/>
      <w:r w:rsidR="00414B26" w:rsidRPr="007F3AAC">
        <w:rPr>
          <w:rFonts w:ascii="Optima" w:hAnsi="Optima"/>
          <w:i/>
          <w:iCs/>
          <w:sz w:val="20"/>
          <w:szCs w:val="20"/>
        </w:rPr>
        <w:t>Macruronus</w:t>
      </w:r>
      <w:proofErr w:type="spellEnd"/>
      <w:r w:rsidR="00414B26" w:rsidRPr="007F3AAC">
        <w:rPr>
          <w:rFonts w:ascii="Optima" w:hAnsi="Optima"/>
          <w:i/>
          <w:iCs/>
          <w:sz w:val="20"/>
          <w:szCs w:val="20"/>
        </w:rPr>
        <w:t xml:space="preserve"> </w:t>
      </w:r>
      <w:proofErr w:type="spellStart"/>
      <w:r w:rsidR="00414B26" w:rsidRPr="007F3AAC">
        <w:rPr>
          <w:rFonts w:ascii="Optima" w:hAnsi="Optima"/>
          <w:i/>
          <w:iCs/>
          <w:sz w:val="20"/>
          <w:szCs w:val="20"/>
        </w:rPr>
        <w:t>novazelandiae</w:t>
      </w:r>
      <w:proofErr w:type="spellEnd"/>
      <w:r w:rsidR="00414B26">
        <w:rPr>
          <w:rFonts w:ascii="Optima" w:hAnsi="Optima"/>
          <w:sz w:val="20"/>
          <w:szCs w:val="20"/>
        </w:rPr>
        <w:t>)</w:t>
      </w:r>
      <w:r w:rsidR="00414B26" w:rsidRPr="00414B26">
        <w:rPr>
          <w:rFonts w:ascii="Optima" w:hAnsi="Optima"/>
          <w:sz w:val="20"/>
          <w:szCs w:val="20"/>
        </w:rPr>
        <w:t xml:space="preserve">, donde se había empleado un valor de 0,9 desde 1994. Este valor de </w:t>
      </w:r>
      <w:proofErr w:type="spellStart"/>
      <w:r w:rsidR="002E71C6">
        <w:rPr>
          <w:rFonts w:ascii="Optima" w:hAnsi="Optima"/>
          <w:sz w:val="20"/>
          <w:szCs w:val="20"/>
        </w:rPr>
        <w:t>steepness</w:t>
      </w:r>
      <w:proofErr w:type="spellEnd"/>
      <w:r w:rsidR="00414B26" w:rsidRPr="00414B26">
        <w:rPr>
          <w:rFonts w:ascii="Optima" w:hAnsi="Optima"/>
          <w:sz w:val="20"/>
          <w:szCs w:val="20"/>
        </w:rPr>
        <w:t xml:space="preserve"> se derivó del trabajo de </w:t>
      </w:r>
      <w:proofErr w:type="spellStart"/>
      <w:r w:rsidR="00414B26" w:rsidRPr="00207E9F">
        <w:rPr>
          <w:rFonts w:ascii="Optima" w:hAnsi="Optima"/>
          <w:color w:val="035BF6"/>
          <w:sz w:val="20"/>
          <w:szCs w:val="20"/>
        </w:rPr>
        <w:t>Punt</w:t>
      </w:r>
      <w:proofErr w:type="spellEnd"/>
      <w:r w:rsidR="00414B26" w:rsidRPr="00207E9F">
        <w:rPr>
          <w:rFonts w:ascii="Optima" w:hAnsi="Optima"/>
          <w:color w:val="035BF6"/>
          <w:sz w:val="20"/>
          <w:szCs w:val="20"/>
        </w:rPr>
        <w:t xml:space="preserve"> et al. (1994)</w:t>
      </w:r>
      <w:r w:rsidR="00414B26" w:rsidRPr="00414B26">
        <w:rPr>
          <w:rFonts w:ascii="Optima" w:hAnsi="Optima"/>
          <w:sz w:val="20"/>
          <w:szCs w:val="20"/>
        </w:rPr>
        <w:t xml:space="preserve"> con 45 poblaciones de especies de Gadiformes (0,9 es la mediana). Tras un análisis de la verosimilitud del perfil, el efecto de la pendiente en la evaluación de 2007 e información adicional de </w:t>
      </w:r>
      <w:r w:rsidR="00414B26" w:rsidRPr="00207E9F">
        <w:rPr>
          <w:rFonts w:ascii="Optima" w:hAnsi="Optima"/>
          <w:color w:val="035BF6"/>
          <w:sz w:val="20"/>
          <w:szCs w:val="20"/>
        </w:rPr>
        <w:t xml:space="preserve">Myers et al. (1999; 2002) </w:t>
      </w:r>
      <w:r w:rsidR="00414B26" w:rsidRPr="00414B26">
        <w:rPr>
          <w:rFonts w:ascii="Optima" w:hAnsi="Optima"/>
          <w:sz w:val="20"/>
          <w:szCs w:val="20"/>
        </w:rPr>
        <w:t xml:space="preserve">más allá de la utilizada por </w:t>
      </w:r>
      <w:proofErr w:type="spellStart"/>
      <w:r w:rsidR="00414B26" w:rsidRPr="00207E9F">
        <w:rPr>
          <w:rFonts w:ascii="Optima" w:hAnsi="Optima"/>
          <w:color w:val="000000" w:themeColor="text1"/>
          <w:sz w:val="20"/>
          <w:szCs w:val="20"/>
        </w:rPr>
        <w:t>Punt</w:t>
      </w:r>
      <w:proofErr w:type="spellEnd"/>
      <w:r w:rsidR="00414B26" w:rsidRPr="00207E9F">
        <w:rPr>
          <w:rFonts w:ascii="Optima" w:hAnsi="Optima"/>
          <w:color w:val="000000" w:themeColor="text1"/>
          <w:sz w:val="20"/>
          <w:szCs w:val="20"/>
        </w:rPr>
        <w:t xml:space="preserve"> </w:t>
      </w:r>
      <w:r w:rsidR="00207E9F">
        <w:rPr>
          <w:rFonts w:ascii="Optima" w:hAnsi="Optima"/>
          <w:color w:val="000000" w:themeColor="text1"/>
          <w:sz w:val="20"/>
          <w:szCs w:val="20"/>
        </w:rPr>
        <w:t xml:space="preserve">et al. </w:t>
      </w:r>
      <w:r w:rsidR="00207E9F" w:rsidRPr="00207E9F">
        <w:rPr>
          <w:rFonts w:ascii="Optima" w:hAnsi="Optima"/>
          <w:color w:val="000000" w:themeColor="text1"/>
          <w:sz w:val="20"/>
          <w:szCs w:val="20"/>
        </w:rPr>
        <w:t>en la obra citada</w:t>
      </w:r>
      <w:r w:rsidR="002E71C6">
        <w:rPr>
          <w:rFonts w:ascii="Optima" w:hAnsi="Optima"/>
          <w:color w:val="000000" w:themeColor="text1"/>
          <w:sz w:val="20"/>
          <w:szCs w:val="20"/>
        </w:rPr>
        <w:t>,</w:t>
      </w:r>
      <w:r w:rsidR="00414B26" w:rsidRPr="00414B26">
        <w:rPr>
          <w:rFonts w:ascii="Optima" w:hAnsi="Optima"/>
          <w:sz w:val="20"/>
          <w:szCs w:val="20"/>
        </w:rPr>
        <w:t xml:space="preserve"> </w:t>
      </w:r>
      <w:r w:rsidR="00414B26" w:rsidRPr="00207E9F">
        <w:rPr>
          <w:rFonts w:ascii="Optima" w:hAnsi="Optima"/>
          <w:color w:val="035BF6"/>
          <w:sz w:val="20"/>
          <w:szCs w:val="20"/>
        </w:rPr>
        <w:t>Francis (2009)</w:t>
      </w:r>
      <w:r w:rsidR="00414B26">
        <w:rPr>
          <w:rFonts w:ascii="Optima" w:hAnsi="Optima"/>
          <w:sz w:val="20"/>
          <w:szCs w:val="20"/>
        </w:rPr>
        <w:t xml:space="preserve">, basado en la longevidad reproductiva de </w:t>
      </w:r>
      <w:proofErr w:type="spellStart"/>
      <w:r w:rsidR="00414B26" w:rsidRPr="007F3AAC">
        <w:rPr>
          <w:rFonts w:ascii="Optima" w:hAnsi="Optima"/>
          <w:i/>
          <w:iCs/>
          <w:sz w:val="20"/>
          <w:szCs w:val="20"/>
        </w:rPr>
        <w:t>Macruronus</w:t>
      </w:r>
      <w:proofErr w:type="spellEnd"/>
      <w:r w:rsidR="00414B26" w:rsidRPr="007F3AAC">
        <w:rPr>
          <w:rFonts w:ascii="Optima" w:hAnsi="Optima"/>
          <w:i/>
          <w:iCs/>
          <w:sz w:val="20"/>
          <w:szCs w:val="20"/>
        </w:rPr>
        <w:t xml:space="preserve"> </w:t>
      </w:r>
      <w:proofErr w:type="spellStart"/>
      <w:r w:rsidR="00414B26" w:rsidRPr="007F3AAC">
        <w:rPr>
          <w:rFonts w:ascii="Optima" w:hAnsi="Optima"/>
          <w:i/>
          <w:iCs/>
          <w:sz w:val="20"/>
          <w:szCs w:val="20"/>
        </w:rPr>
        <w:t>novazelandiae</w:t>
      </w:r>
      <w:proofErr w:type="spellEnd"/>
      <w:r w:rsidR="00414B26">
        <w:rPr>
          <w:rFonts w:ascii="Optima" w:hAnsi="Optima"/>
          <w:i/>
          <w:iCs/>
          <w:sz w:val="20"/>
          <w:szCs w:val="20"/>
        </w:rPr>
        <w:t xml:space="preserve">, </w:t>
      </w:r>
      <w:r w:rsidR="00414B26" w:rsidRPr="00414B26">
        <w:rPr>
          <w:rFonts w:ascii="Optima" w:hAnsi="Optima"/>
          <w:sz w:val="20"/>
          <w:szCs w:val="20"/>
        </w:rPr>
        <w:t xml:space="preserve">definida </w:t>
      </w:r>
      <w:r w:rsidR="002E71C6">
        <w:rPr>
          <w:rFonts w:ascii="Optima" w:hAnsi="Optima"/>
          <w:sz w:val="20"/>
          <w:szCs w:val="20"/>
        </w:rPr>
        <w:t xml:space="preserve">como </w:t>
      </w:r>
      <w:r w:rsidR="00414B26" w:rsidRPr="00414B26">
        <w:rPr>
          <w:rFonts w:ascii="Optima" w:hAnsi="Optima"/>
          <w:sz w:val="20"/>
          <w:szCs w:val="20"/>
        </w:rPr>
        <w:t>el n</w:t>
      </w:r>
      <w:r w:rsidR="00414B26">
        <w:rPr>
          <w:rFonts w:ascii="Optima" w:hAnsi="Optima"/>
          <w:sz w:val="20"/>
          <w:szCs w:val="20"/>
        </w:rPr>
        <w:t>ú</w:t>
      </w:r>
      <w:r w:rsidR="00414B26" w:rsidRPr="00414B26">
        <w:rPr>
          <w:rFonts w:ascii="Optima" w:hAnsi="Optima"/>
          <w:sz w:val="20"/>
          <w:szCs w:val="20"/>
        </w:rPr>
        <w:t>mero esperados de años tras el inicio de</w:t>
      </w:r>
      <w:r w:rsidR="00414B26">
        <w:rPr>
          <w:rFonts w:ascii="Optima" w:hAnsi="Optima"/>
          <w:sz w:val="20"/>
          <w:szCs w:val="20"/>
        </w:rPr>
        <w:t xml:space="preserve"> </w:t>
      </w:r>
      <w:r w:rsidR="00414B26" w:rsidRPr="00414B26">
        <w:rPr>
          <w:rFonts w:ascii="Optima" w:hAnsi="Optima"/>
          <w:sz w:val="20"/>
          <w:szCs w:val="20"/>
        </w:rPr>
        <w:t>la reproducción</w:t>
      </w:r>
      <w:r w:rsidR="00414B26">
        <w:rPr>
          <w:rFonts w:ascii="Optima" w:hAnsi="Optima"/>
          <w:sz w:val="20"/>
          <w:szCs w:val="20"/>
        </w:rPr>
        <w:t xml:space="preserve"> estima que </w:t>
      </w:r>
      <w:r w:rsidR="00414B26" w:rsidRPr="002E71C6">
        <w:rPr>
          <w:rFonts w:ascii="Optima" w:hAnsi="Optima"/>
          <w:i/>
          <w:iCs/>
          <w:sz w:val="20"/>
          <w:szCs w:val="20"/>
        </w:rPr>
        <w:t>h</w:t>
      </w:r>
      <w:r w:rsidR="00414B26">
        <w:rPr>
          <w:rFonts w:ascii="Optima" w:hAnsi="Optima"/>
          <w:sz w:val="20"/>
          <w:szCs w:val="20"/>
        </w:rPr>
        <w:t xml:space="preserve"> se ubicaría en el rango 0,6 a 0,8  y </w:t>
      </w:r>
      <w:r w:rsidR="00414B26" w:rsidRPr="00414B26">
        <w:rPr>
          <w:rFonts w:ascii="Optima" w:hAnsi="Optima"/>
          <w:sz w:val="20"/>
          <w:szCs w:val="20"/>
        </w:rPr>
        <w:t xml:space="preserve">concluye que la </w:t>
      </w:r>
      <w:proofErr w:type="spellStart"/>
      <w:r w:rsidR="00414B26">
        <w:rPr>
          <w:rFonts w:ascii="Optima" w:hAnsi="Optima"/>
          <w:sz w:val="20"/>
          <w:szCs w:val="20"/>
        </w:rPr>
        <w:t>steepness</w:t>
      </w:r>
      <w:proofErr w:type="spellEnd"/>
      <w:r w:rsidR="00414B26" w:rsidRPr="00414B26">
        <w:rPr>
          <w:rFonts w:ascii="Optima" w:hAnsi="Optima"/>
          <w:sz w:val="20"/>
          <w:szCs w:val="20"/>
        </w:rPr>
        <w:t xml:space="preserve"> debería reducirse a </w:t>
      </w:r>
      <w:r w:rsidR="00414B26" w:rsidRPr="00414B26">
        <w:rPr>
          <w:rFonts w:ascii="Optima" w:hAnsi="Optima"/>
          <w:i/>
          <w:iCs/>
          <w:sz w:val="20"/>
          <w:szCs w:val="20"/>
        </w:rPr>
        <w:t>h</w:t>
      </w:r>
      <w:r w:rsidR="00414B26" w:rsidRPr="00414B26">
        <w:rPr>
          <w:rFonts w:ascii="Optima" w:hAnsi="Optima"/>
          <w:sz w:val="20"/>
          <w:szCs w:val="20"/>
        </w:rPr>
        <w:t xml:space="preserve">=0,75. </w:t>
      </w:r>
    </w:p>
    <w:p w14:paraId="10526B15" w14:textId="77777777" w:rsidR="00414B26" w:rsidRPr="00F828C0" w:rsidRDefault="00414B26" w:rsidP="00414B26">
      <w:pPr>
        <w:jc w:val="both"/>
        <w:rPr>
          <w:rFonts w:ascii="Optima" w:hAnsi="Optima"/>
          <w:sz w:val="20"/>
          <w:szCs w:val="20"/>
        </w:rPr>
      </w:pPr>
    </w:p>
    <w:p w14:paraId="6300A752" w14:textId="679F8CAD" w:rsidR="00F828C0" w:rsidRDefault="00414B26" w:rsidP="00F828C0">
      <w:pPr>
        <w:jc w:val="both"/>
        <w:rPr>
          <w:rFonts w:ascii="Optima" w:hAnsi="Optima"/>
          <w:sz w:val="20"/>
          <w:szCs w:val="20"/>
        </w:rPr>
      </w:pPr>
      <w:r w:rsidRPr="00414B26">
        <w:rPr>
          <w:rFonts w:ascii="Optima" w:hAnsi="Optima"/>
          <w:sz w:val="20"/>
          <w:szCs w:val="20"/>
        </w:rPr>
        <w:t xml:space="preserve">En nueva Zelanda </w:t>
      </w:r>
      <w:r w:rsidR="002E71C6">
        <w:rPr>
          <w:rFonts w:ascii="Optima" w:hAnsi="Optima"/>
          <w:sz w:val="20"/>
          <w:szCs w:val="20"/>
        </w:rPr>
        <w:t xml:space="preserve">actualmente </w:t>
      </w:r>
      <w:r>
        <w:rPr>
          <w:rFonts w:ascii="Optima" w:hAnsi="Optima"/>
          <w:sz w:val="20"/>
          <w:szCs w:val="20"/>
        </w:rPr>
        <w:t xml:space="preserve">para </w:t>
      </w:r>
      <w:r w:rsidR="002E71C6">
        <w:rPr>
          <w:rFonts w:ascii="Optima" w:hAnsi="Optima"/>
          <w:sz w:val="20"/>
          <w:szCs w:val="20"/>
        </w:rPr>
        <w:t xml:space="preserve">el </w:t>
      </w:r>
      <w:proofErr w:type="spellStart"/>
      <w:r w:rsidR="002E71C6">
        <w:rPr>
          <w:rFonts w:ascii="Optima" w:hAnsi="Optima"/>
          <w:sz w:val="20"/>
          <w:szCs w:val="20"/>
        </w:rPr>
        <w:t>hoki</w:t>
      </w:r>
      <w:proofErr w:type="spellEnd"/>
      <w:r>
        <w:rPr>
          <w:rFonts w:ascii="Optima" w:hAnsi="Optima"/>
          <w:sz w:val="20"/>
          <w:szCs w:val="20"/>
        </w:rPr>
        <w:t xml:space="preserve"> se usa el valor de </w:t>
      </w:r>
      <w:r w:rsidR="002E71C6" w:rsidRPr="002E71C6">
        <w:rPr>
          <w:rFonts w:ascii="Optima" w:hAnsi="Optima"/>
          <w:i/>
          <w:iCs/>
          <w:sz w:val="20"/>
          <w:szCs w:val="20"/>
        </w:rPr>
        <w:t>h</w:t>
      </w:r>
      <w:r>
        <w:rPr>
          <w:rFonts w:ascii="Optima" w:hAnsi="Optima"/>
          <w:sz w:val="20"/>
          <w:szCs w:val="20"/>
        </w:rPr>
        <w:t>=0,75 sugerido por Francis (</w:t>
      </w:r>
      <w:r w:rsidRPr="00414B26">
        <w:rPr>
          <w:rFonts w:ascii="Optima" w:hAnsi="Optima"/>
          <w:color w:val="035BF6"/>
          <w:sz w:val="20"/>
          <w:szCs w:val="20"/>
        </w:rPr>
        <w:t xml:space="preserve">McGregor &amp; </w:t>
      </w:r>
      <w:proofErr w:type="spellStart"/>
      <w:r w:rsidRPr="00414B26">
        <w:rPr>
          <w:rFonts w:ascii="Optima" w:hAnsi="Optima"/>
          <w:color w:val="035BF6"/>
          <w:sz w:val="20"/>
          <w:szCs w:val="20"/>
        </w:rPr>
        <w:t>Landgley</w:t>
      </w:r>
      <w:proofErr w:type="spellEnd"/>
      <w:r w:rsidRPr="00414B26">
        <w:rPr>
          <w:rFonts w:ascii="Optima" w:hAnsi="Optima"/>
          <w:color w:val="035BF6"/>
          <w:sz w:val="20"/>
          <w:szCs w:val="20"/>
        </w:rPr>
        <w:t>, 202</w:t>
      </w:r>
      <w:r>
        <w:rPr>
          <w:rFonts w:ascii="Optima" w:hAnsi="Optima"/>
          <w:color w:val="035BF6"/>
          <w:sz w:val="20"/>
          <w:szCs w:val="20"/>
        </w:rPr>
        <w:t>5)</w:t>
      </w:r>
      <w:r w:rsidR="002E71C6">
        <w:rPr>
          <w:rFonts w:ascii="Optima" w:hAnsi="Optima"/>
          <w:color w:val="035BF6"/>
          <w:sz w:val="20"/>
          <w:szCs w:val="20"/>
        </w:rPr>
        <w:t xml:space="preserve"> </w:t>
      </w:r>
      <w:r w:rsidR="002E71C6" w:rsidRPr="002E71C6">
        <w:rPr>
          <w:rFonts w:ascii="Optima" w:hAnsi="Optima"/>
          <w:color w:val="000000" w:themeColor="text1"/>
          <w:sz w:val="20"/>
          <w:szCs w:val="20"/>
        </w:rPr>
        <w:t>en las evaluaciones de stock.</w:t>
      </w:r>
      <w:r w:rsidRPr="002E71C6">
        <w:rPr>
          <w:rFonts w:ascii="Optima" w:hAnsi="Optima"/>
          <w:color w:val="000000" w:themeColor="text1"/>
          <w:sz w:val="20"/>
          <w:szCs w:val="20"/>
        </w:rPr>
        <w:t xml:space="preserve"> </w:t>
      </w:r>
      <w:r w:rsidRPr="00414B26">
        <w:rPr>
          <w:rFonts w:ascii="Optima" w:hAnsi="Optima"/>
          <w:color w:val="000000" w:themeColor="text1"/>
          <w:sz w:val="20"/>
          <w:szCs w:val="20"/>
        </w:rPr>
        <w:t xml:space="preserve">Un valor similar </w:t>
      </w:r>
      <w:r w:rsidR="002E71C6">
        <w:rPr>
          <w:rFonts w:ascii="Optima" w:hAnsi="Optima"/>
          <w:color w:val="000000" w:themeColor="text1"/>
          <w:sz w:val="20"/>
          <w:szCs w:val="20"/>
        </w:rPr>
        <w:t xml:space="preserve">de </w:t>
      </w:r>
      <w:proofErr w:type="spellStart"/>
      <w:r w:rsidR="002E71C6">
        <w:rPr>
          <w:rFonts w:ascii="Optima" w:hAnsi="Optima"/>
          <w:color w:val="000000" w:themeColor="text1"/>
          <w:sz w:val="20"/>
          <w:szCs w:val="20"/>
        </w:rPr>
        <w:t>steepness</w:t>
      </w:r>
      <w:proofErr w:type="spellEnd"/>
      <w:r w:rsidRPr="00414B26">
        <w:rPr>
          <w:rFonts w:ascii="Optima" w:hAnsi="Optima"/>
          <w:color w:val="000000" w:themeColor="text1"/>
          <w:sz w:val="20"/>
          <w:szCs w:val="20"/>
        </w:rPr>
        <w:t xml:space="preserve"> se adoptó en Australia para </w:t>
      </w:r>
      <w:r w:rsidR="002E71C6">
        <w:rPr>
          <w:rFonts w:ascii="Optima" w:hAnsi="Optima"/>
          <w:color w:val="000000" w:themeColor="text1"/>
          <w:sz w:val="20"/>
          <w:szCs w:val="20"/>
        </w:rPr>
        <w:t>l</w:t>
      </w:r>
      <w:r w:rsidRPr="00414B26">
        <w:rPr>
          <w:rFonts w:ascii="Optima" w:hAnsi="Optima"/>
          <w:color w:val="000000" w:themeColor="text1"/>
          <w:sz w:val="20"/>
          <w:szCs w:val="20"/>
        </w:rPr>
        <w:t xml:space="preserve">a </w:t>
      </w:r>
      <w:r w:rsidR="002E71C6">
        <w:rPr>
          <w:rFonts w:ascii="Optima" w:hAnsi="Optima"/>
          <w:color w:val="000000" w:themeColor="text1"/>
          <w:sz w:val="20"/>
          <w:szCs w:val="20"/>
        </w:rPr>
        <w:t xml:space="preserve">misma </w:t>
      </w:r>
      <w:r w:rsidRPr="00414B26">
        <w:rPr>
          <w:rFonts w:ascii="Optima" w:hAnsi="Optima"/>
          <w:color w:val="000000" w:themeColor="text1"/>
          <w:sz w:val="20"/>
          <w:szCs w:val="20"/>
        </w:rPr>
        <w:t>especie</w:t>
      </w:r>
      <w:r>
        <w:rPr>
          <w:rFonts w:ascii="Optima" w:hAnsi="Optima"/>
          <w:color w:val="035BF6"/>
          <w:sz w:val="20"/>
          <w:szCs w:val="20"/>
        </w:rPr>
        <w:t xml:space="preserve"> </w:t>
      </w:r>
      <w:r>
        <w:rPr>
          <w:rFonts w:ascii="Optima" w:hAnsi="Optima"/>
          <w:sz w:val="20"/>
          <w:szCs w:val="20"/>
        </w:rPr>
        <w:t>(</w:t>
      </w:r>
      <w:r w:rsidRPr="00414B26">
        <w:rPr>
          <w:rFonts w:ascii="Optima" w:hAnsi="Optima"/>
          <w:color w:val="035BF6"/>
          <w:sz w:val="20"/>
          <w:szCs w:val="20"/>
        </w:rPr>
        <w:t>Castillo-</w:t>
      </w:r>
      <w:proofErr w:type="spellStart"/>
      <w:r w:rsidRPr="00414B26">
        <w:rPr>
          <w:rFonts w:ascii="Optima" w:hAnsi="Optima"/>
          <w:color w:val="035BF6"/>
          <w:sz w:val="20"/>
          <w:szCs w:val="20"/>
        </w:rPr>
        <w:t>Jordan</w:t>
      </w:r>
      <w:proofErr w:type="spellEnd"/>
      <w:r w:rsidRPr="00414B26">
        <w:rPr>
          <w:rFonts w:ascii="Optima" w:hAnsi="Optima"/>
          <w:color w:val="035BF6"/>
          <w:sz w:val="20"/>
          <w:szCs w:val="20"/>
        </w:rPr>
        <w:t xml:space="preserve"> &amp; </w:t>
      </w:r>
      <w:proofErr w:type="spellStart"/>
      <w:r w:rsidRPr="00414B26">
        <w:rPr>
          <w:rFonts w:ascii="Optima" w:hAnsi="Optima"/>
          <w:color w:val="035BF6"/>
          <w:sz w:val="20"/>
          <w:szCs w:val="20"/>
        </w:rPr>
        <w:t>Tuck</w:t>
      </w:r>
      <w:proofErr w:type="spellEnd"/>
      <w:r>
        <w:rPr>
          <w:rFonts w:ascii="Optima" w:hAnsi="Optima"/>
          <w:sz w:val="20"/>
          <w:szCs w:val="20"/>
        </w:rPr>
        <w:t xml:space="preserve">, 2019; </w:t>
      </w:r>
      <w:proofErr w:type="spellStart"/>
      <w:r w:rsidRPr="00414B26">
        <w:rPr>
          <w:rFonts w:ascii="Optima" w:hAnsi="Optima"/>
          <w:color w:val="035BF6"/>
          <w:sz w:val="20"/>
          <w:szCs w:val="20"/>
        </w:rPr>
        <w:t>Tuck</w:t>
      </w:r>
      <w:proofErr w:type="spellEnd"/>
      <w:r w:rsidRPr="00414B26">
        <w:rPr>
          <w:rFonts w:ascii="Optima" w:hAnsi="Optima"/>
          <w:color w:val="035BF6"/>
          <w:sz w:val="20"/>
          <w:szCs w:val="20"/>
        </w:rPr>
        <w:t>, 2022</w:t>
      </w:r>
      <w:r>
        <w:rPr>
          <w:rFonts w:ascii="Optima" w:hAnsi="Optima"/>
          <w:sz w:val="20"/>
          <w:szCs w:val="20"/>
        </w:rPr>
        <w:t>).</w:t>
      </w:r>
    </w:p>
    <w:p w14:paraId="3B4FD5DF" w14:textId="77777777" w:rsidR="00414B26" w:rsidRDefault="00414B26" w:rsidP="00F828C0">
      <w:pPr>
        <w:jc w:val="both"/>
        <w:rPr>
          <w:rFonts w:ascii="Optima" w:hAnsi="Optima"/>
          <w:sz w:val="20"/>
          <w:szCs w:val="20"/>
        </w:rPr>
      </w:pPr>
    </w:p>
    <w:p w14:paraId="016BA3F4" w14:textId="6DAB6736" w:rsidR="00F828C0" w:rsidRDefault="00F828C0" w:rsidP="00F828C0">
      <w:pPr>
        <w:jc w:val="both"/>
        <w:rPr>
          <w:rFonts w:ascii="Optima" w:hAnsi="Optima"/>
          <w:sz w:val="20"/>
          <w:szCs w:val="20"/>
        </w:rPr>
      </w:pPr>
      <w:r>
        <w:rPr>
          <w:rFonts w:ascii="Optima" w:hAnsi="Optima"/>
          <w:sz w:val="20"/>
          <w:szCs w:val="20"/>
        </w:rPr>
        <w:t xml:space="preserve">Como se puede apreciar y basado en los antecedentes anteriormente citado valores del </w:t>
      </w:r>
      <w:proofErr w:type="spellStart"/>
      <w:r>
        <w:rPr>
          <w:rFonts w:ascii="Optima" w:hAnsi="Optima"/>
          <w:sz w:val="20"/>
          <w:szCs w:val="20"/>
        </w:rPr>
        <w:t>steepness</w:t>
      </w:r>
      <w:proofErr w:type="spellEnd"/>
      <w:r>
        <w:rPr>
          <w:rFonts w:ascii="Optima" w:hAnsi="Optima"/>
          <w:sz w:val="20"/>
          <w:szCs w:val="20"/>
        </w:rPr>
        <w:t xml:space="preserve">  para la merluza de cola ubicarían entre 0,6 y 0,8 correspondientes a peces no extremamente longevos con una fase pelágica importante. En este hábitat la merluza de cola crece rápidamente hasta alcanzar la madurez (3 a 4 años, en torno a los 55 cm), luego ralentiza su crecimiento y adquiere hábitos más demersales. Valores del 0,3 cercanos al rango inferior de distribución del </w:t>
      </w:r>
      <w:proofErr w:type="spellStart"/>
      <w:r>
        <w:rPr>
          <w:rFonts w:ascii="Optima" w:hAnsi="Optima"/>
          <w:sz w:val="20"/>
          <w:szCs w:val="20"/>
        </w:rPr>
        <w:t>steepness</w:t>
      </w:r>
      <w:proofErr w:type="spellEnd"/>
      <w:r>
        <w:rPr>
          <w:rFonts w:ascii="Optima" w:hAnsi="Optima"/>
          <w:sz w:val="20"/>
          <w:szCs w:val="20"/>
        </w:rPr>
        <w:t xml:space="preserve"> [0,2 – 1] como el estimado por </w:t>
      </w:r>
      <w:r w:rsidR="005A0A7C">
        <w:rPr>
          <w:rFonts w:ascii="Optima" w:hAnsi="Optima"/>
          <w:color w:val="035BF6"/>
          <w:sz w:val="20"/>
          <w:szCs w:val="20"/>
        </w:rPr>
        <w:t>Costa-</w:t>
      </w:r>
      <w:proofErr w:type="spellStart"/>
      <w:r w:rsidR="005A0A7C">
        <w:rPr>
          <w:rFonts w:ascii="Optima" w:hAnsi="Optima"/>
          <w:color w:val="035BF6"/>
          <w:sz w:val="20"/>
          <w:szCs w:val="20"/>
        </w:rPr>
        <w:t>F</w:t>
      </w:r>
      <w:r w:rsidRPr="00414B26">
        <w:rPr>
          <w:rFonts w:ascii="Optima" w:hAnsi="Optima"/>
          <w:color w:val="035BF6"/>
          <w:sz w:val="20"/>
          <w:szCs w:val="20"/>
        </w:rPr>
        <w:t>eltrim</w:t>
      </w:r>
      <w:proofErr w:type="spellEnd"/>
      <w:r w:rsidR="00414B26" w:rsidRPr="00414B26">
        <w:rPr>
          <w:rFonts w:ascii="Optima" w:hAnsi="Optima"/>
          <w:color w:val="035BF6"/>
          <w:sz w:val="20"/>
          <w:szCs w:val="20"/>
        </w:rPr>
        <w:t xml:space="preserve"> (2025)</w:t>
      </w:r>
      <w:r w:rsidRPr="00414B26">
        <w:rPr>
          <w:rFonts w:ascii="Optima" w:hAnsi="Optima"/>
          <w:color w:val="035BF6"/>
          <w:sz w:val="20"/>
          <w:szCs w:val="20"/>
        </w:rPr>
        <w:t xml:space="preserve"> </w:t>
      </w:r>
      <w:r>
        <w:rPr>
          <w:rFonts w:ascii="Optima" w:hAnsi="Optima"/>
          <w:sz w:val="20"/>
          <w:szCs w:val="20"/>
        </w:rPr>
        <w:t>que dan cuenta de organismos extremadamente longevos de crecimiento lento como los elasmobranquios no se ajustan a la historia de vida de la merluza de cola.</w:t>
      </w:r>
    </w:p>
    <w:p w14:paraId="40196EF0" w14:textId="77777777" w:rsidR="00F828C0" w:rsidRDefault="00F828C0" w:rsidP="00F828C0">
      <w:pPr>
        <w:jc w:val="both"/>
        <w:rPr>
          <w:rFonts w:ascii="Optima" w:hAnsi="Optima"/>
          <w:sz w:val="20"/>
          <w:szCs w:val="20"/>
        </w:rPr>
      </w:pPr>
    </w:p>
    <w:p w14:paraId="68253BE4" w14:textId="3095C58F" w:rsidR="00F828C0" w:rsidRPr="00414B26" w:rsidRDefault="005A0A7C" w:rsidP="00F828C0">
      <w:pPr>
        <w:jc w:val="both"/>
        <w:rPr>
          <w:rFonts w:ascii="Optima" w:hAnsi="Optima"/>
          <w:sz w:val="20"/>
          <w:szCs w:val="20"/>
        </w:rPr>
      </w:pPr>
      <w:r>
        <w:rPr>
          <w:rFonts w:ascii="Optima" w:hAnsi="Optima"/>
          <w:sz w:val="20"/>
          <w:szCs w:val="20"/>
        </w:rPr>
        <w:t>Costa-</w:t>
      </w:r>
      <w:proofErr w:type="spellStart"/>
      <w:r w:rsidR="00F828C0" w:rsidRPr="00414B26">
        <w:rPr>
          <w:rFonts w:ascii="Optima" w:hAnsi="Optima"/>
          <w:sz w:val="20"/>
          <w:szCs w:val="20"/>
        </w:rPr>
        <w:t>Feltrim</w:t>
      </w:r>
      <w:proofErr w:type="spellEnd"/>
      <w:r w:rsidR="00207E9F">
        <w:rPr>
          <w:rFonts w:ascii="Optima" w:hAnsi="Optima"/>
          <w:sz w:val="20"/>
          <w:szCs w:val="20"/>
        </w:rPr>
        <w:t xml:space="preserve"> citado anteriormente</w:t>
      </w:r>
      <w:r w:rsidR="00F828C0" w:rsidRPr="00414B26">
        <w:rPr>
          <w:rFonts w:ascii="Optima" w:hAnsi="Optima"/>
          <w:sz w:val="20"/>
          <w:szCs w:val="20"/>
        </w:rPr>
        <w:t xml:space="preserve">, propone como evaluación </w:t>
      </w:r>
      <w:r w:rsidR="00414B26" w:rsidRPr="00414B26">
        <w:rPr>
          <w:rFonts w:ascii="Optima" w:hAnsi="Optima"/>
          <w:sz w:val="20"/>
          <w:szCs w:val="20"/>
        </w:rPr>
        <w:t>más adecuada el escenario en que</w:t>
      </w:r>
      <w:r w:rsidR="00F828C0" w:rsidRPr="00414B26">
        <w:rPr>
          <w:rFonts w:ascii="Optima" w:hAnsi="Optima"/>
          <w:sz w:val="20"/>
          <w:szCs w:val="20"/>
        </w:rPr>
        <w:t xml:space="preserve"> </w:t>
      </w:r>
      <w:r w:rsidR="00F828C0" w:rsidRPr="00414B26">
        <w:rPr>
          <w:rFonts w:ascii="Optima" w:hAnsi="Optima"/>
          <w:i/>
          <w:iCs/>
          <w:sz w:val="20"/>
          <w:szCs w:val="20"/>
        </w:rPr>
        <w:t>h</w:t>
      </w:r>
      <w:r w:rsidR="00F828C0" w:rsidRPr="00414B26">
        <w:rPr>
          <w:rFonts w:ascii="Optima" w:hAnsi="Optima"/>
          <w:sz w:val="20"/>
          <w:szCs w:val="20"/>
        </w:rPr>
        <w:t xml:space="preserve"> </w:t>
      </w:r>
      <w:r w:rsidR="00414B26" w:rsidRPr="00414B26">
        <w:rPr>
          <w:rFonts w:ascii="Optima" w:hAnsi="Optima"/>
          <w:sz w:val="20"/>
          <w:szCs w:val="20"/>
        </w:rPr>
        <w:t xml:space="preserve">se estima </w:t>
      </w:r>
      <w:r w:rsidR="00F828C0" w:rsidRPr="00414B26">
        <w:rPr>
          <w:rFonts w:ascii="Optima" w:hAnsi="Optima"/>
          <w:sz w:val="20"/>
          <w:szCs w:val="20"/>
        </w:rPr>
        <w:t xml:space="preserve">internamente en el modelo de </w:t>
      </w:r>
      <w:r>
        <w:rPr>
          <w:rFonts w:ascii="Optima" w:hAnsi="Optima"/>
          <w:sz w:val="20"/>
          <w:szCs w:val="20"/>
        </w:rPr>
        <w:t>e</w:t>
      </w:r>
      <w:r w:rsidR="00F828C0" w:rsidRPr="00414B26">
        <w:rPr>
          <w:rFonts w:ascii="Optima" w:hAnsi="Optima"/>
          <w:sz w:val="20"/>
          <w:szCs w:val="20"/>
        </w:rPr>
        <w:t xml:space="preserve">valuación y como menos apropiada aquellas en que el valor de </w:t>
      </w:r>
      <w:proofErr w:type="spellStart"/>
      <w:r w:rsidR="002E71C6" w:rsidRPr="002E71C6">
        <w:rPr>
          <w:rFonts w:ascii="Optima" w:hAnsi="Optima"/>
          <w:sz w:val="20"/>
          <w:szCs w:val="20"/>
        </w:rPr>
        <w:t>steepness</w:t>
      </w:r>
      <w:proofErr w:type="spellEnd"/>
      <w:r w:rsidR="00F828C0" w:rsidRPr="002E71C6">
        <w:rPr>
          <w:rFonts w:ascii="Optima" w:hAnsi="Optima"/>
          <w:sz w:val="20"/>
          <w:szCs w:val="20"/>
        </w:rPr>
        <w:t xml:space="preserve"> </w:t>
      </w:r>
      <w:r w:rsidR="00F828C0" w:rsidRPr="00414B26">
        <w:rPr>
          <w:rFonts w:ascii="Optima" w:hAnsi="Optima"/>
          <w:sz w:val="20"/>
          <w:szCs w:val="20"/>
        </w:rPr>
        <w:t xml:space="preserve">proviene de estimación externas. </w:t>
      </w:r>
    </w:p>
    <w:p w14:paraId="371C0AD3" w14:textId="77777777" w:rsidR="00F828C0" w:rsidRDefault="00F828C0">
      <w:pPr>
        <w:rPr>
          <w:sz w:val="20"/>
          <w:szCs w:val="20"/>
        </w:rPr>
      </w:pPr>
    </w:p>
    <w:p w14:paraId="44E8879F" w14:textId="370BDCA7" w:rsidR="00414B26" w:rsidRDefault="00414B26" w:rsidP="00414B26">
      <w:pPr>
        <w:jc w:val="both"/>
        <w:rPr>
          <w:rFonts w:ascii="Optima" w:hAnsi="Optima"/>
          <w:b/>
          <w:bCs/>
        </w:rPr>
      </w:pPr>
      <w:r w:rsidRPr="00414B26">
        <w:rPr>
          <w:rFonts w:ascii="Optima" w:hAnsi="Optima"/>
          <w:b/>
          <w:bCs/>
        </w:rPr>
        <w:t>Referencias</w:t>
      </w:r>
    </w:p>
    <w:p w14:paraId="1E21E975" w14:textId="57A2CF38" w:rsidR="00414B26" w:rsidRPr="00414B26" w:rsidRDefault="00414B26" w:rsidP="00414B26">
      <w:pPr>
        <w:pStyle w:val="NormalWeb"/>
        <w:spacing w:before="0" w:beforeAutospacing="0" w:after="0" w:afterAutospacing="0"/>
        <w:ind w:left="709" w:hanging="709"/>
        <w:jc w:val="both"/>
        <w:rPr>
          <w:rFonts w:ascii="Optima" w:hAnsi="Optima"/>
          <w:sz w:val="20"/>
          <w:szCs w:val="20"/>
          <w:lang w:val="en-US"/>
        </w:rPr>
      </w:pPr>
      <w:r w:rsidRPr="00414B26">
        <w:rPr>
          <w:rFonts w:ascii="Optima" w:hAnsi="Optima"/>
          <w:sz w:val="20"/>
          <w:szCs w:val="20"/>
        </w:rPr>
        <w:t xml:space="preserve">Castillo-Jordán, C. </w:t>
      </w:r>
      <w:r>
        <w:rPr>
          <w:rFonts w:ascii="Optima" w:hAnsi="Optima"/>
          <w:sz w:val="20"/>
          <w:szCs w:val="20"/>
        </w:rPr>
        <w:t>&amp;</w:t>
      </w:r>
      <w:r w:rsidRPr="00414B26">
        <w:rPr>
          <w:rFonts w:ascii="Optima" w:hAnsi="Optima"/>
          <w:sz w:val="20"/>
          <w:szCs w:val="20"/>
        </w:rPr>
        <w:t xml:space="preserve"> </w:t>
      </w:r>
      <w:proofErr w:type="spellStart"/>
      <w:r>
        <w:rPr>
          <w:rFonts w:ascii="Optima" w:hAnsi="Optima"/>
          <w:sz w:val="20"/>
          <w:szCs w:val="20"/>
        </w:rPr>
        <w:t>G.N.</w:t>
      </w:r>
      <w:r w:rsidRPr="00414B26">
        <w:rPr>
          <w:rFonts w:ascii="Optima" w:hAnsi="Optima"/>
          <w:sz w:val="20"/>
          <w:szCs w:val="20"/>
        </w:rPr>
        <w:t>Tuck</w:t>
      </w:r>
      <w:proofErr w:type="spellEnd"/>
      <w:r w:rsidRPr="00414B26">
        <w:rPr>
          <w:rFonts w:ascii="Optima" w:hAnsi="Optima"/>
          <w:sz w:val="20"/>
          <w:szCs w:val="20"/>
        </w:rPr>
        <w:t xml:space="preserve">. (2018). </w:t>
      </w:r>
      <w:r w:rsidRPr="00414B26">
        <w:rPr>
          <w:rFonts w:ascii="Optima" w:hAnsi="Optima"/>
          <w:sz w:val="20"/>
          <w:szCs w:val="20"/>
          <w:lang w:val="en-US"/>
        </w:rPr>
        <w:t>Blue grenadier (</w:t>
      </w:r>
      <w:proofErr w:type="spellStart"/>
      <w:r w:rsidRPr="005A0A7C">
        <w:rPr>
          <w:rFonts w:ascii="Optima" w:hAnsi="Optima"/>
          <w:i/>
          <w:iCs/>
          <w:sz w:val="20"/>
          <w:szCs w:val="20"/>
          <w:lang w:val="en-US"/>
        </w:rPr>
        <w:t>Macruronus</w:t>
      </w:r>
      <w:proofErr w:type="spellEnd"/>
      <w:r w:rsidRPr="005A0A7C">
        <w:rPr>
          <w:rFonts w:ascii="Optima" w:hAnsi="Optima"/>
          <w:i/>
          <w:iCs/>
          <w:sz w:val="20"/>
          <w:szCs w:val="20"/>
          <w:lang w:val="en-US"/>
        </w:rPr>
        <w:t xml:space="preserve"> </w:t>
      </w:r>
      <w:proofErr w:type="spellStart"/>
      <w:r w:rsidRPr="005A0A7C">
        <w:rPr>
          <w:rFonts w:ascii="Optima" w:hAnsi="Optima"/>
          <w:i/>
          <w:iCs/>
          <w:sz w:val="20"/>
          <w:szCs w:val="20"/>
          <w:lang w:val="en-US"/>
        </w:rPr>
        <w:t>novaezelandiae</w:t>
      </w:r>
      <w:proofErr w:type="spellEnd"/>
      <w:r w:rsidRPr="00414B26">
        <w:rPr>
          <w:rFonts w:ascii="Optima" w:hAnsi="Optima"/>
          <w:sz w:val="20"/>
          <w:szCs w:val="20"/>
          <w:lang w:val="en-US"/>
        </w:rPr>
        <w:t>) stock assessment based on data up to 2017 base case. Technical paper presented to the SERAG, 14-16 November 2018, Hobart, Australia.</w:t>
      </w:r>
    </w:p>
    <w:p w14:paraId="09965ABF" w14:textId="3B8E0DC1" w:rsidR="00414B26" w:rsidRDefault="00414B26" w:rsidP="00414B26">
      <w:pPr>
        <w:pStyle w:val="NormalWeb"/>
        <w:spacing w:before="0" w:beforeAutospacing="0" w:after="0" w:afterAutospacing="0"/>
        <w:ind w:left="709" w:hanging="709"/>
        <w:jc w:val="both"/>
        <w:rPr>
          <w:rFonts w:ascii="Optima" w:hAnsi="Optima"/>
          <w:sz w:val="20"/>
          <w:szCs w:val="20"/>
        </w:rPr>
      </w:pPr>
      <w:r w:rsidRPr="00414B26">
        <w:rPr>
          <w:rFonts w:ascii="Optima" w:hAnsi="Optima"/>
          <w:sz w:val="20"/>
          <w:szCs w:val="20"/>
          <w:lang w:val="en-US"/>
        </w:rPr>
        <w:t>Costa-</w:t>
      </w:r>
      <w:proofErr w:type="spellStart"/>
      <w:r w:rsidRPr="00414B26">
        <w:rPr>
          <w:rFonts w:ascii="Optima" w:hAnsi="Optima"/>
          <w:sz w:val="20"/>
          <w:szCs w:val="20"/>
          <w:lang w:val="en-US"/>
        </w:rPr>
        <w:t>Feltrim</w:t>
      </w:r>
      <w:proofErr w:type="spellEnd"/>
      <w:r>
        <w:rPr>
          <w:rFonts w:ascii="Optima" w:hAnsi="Optima"/>
          <w:sz w:val="20"/>
          <w:szCs w:val="20"/>
          <w:lang w:val="en-US"/>
        </w:rPr>
        <w:t>,</w:t>
      </w:r>
      <w:r w:rsidRPr="00414B26">
        <w:rPr>
          <w:rFonts w:ascii="Optima" w:hAnsi="Optima"/>
          <w:sz w:val="20"/>
          <w:szCs w:val="20"/>
          <w:lang w:val="en-US"/>
        </w:rPr>
        <w:t xml:space="preserve"> M. (2025).</w:t>
      </w:r>
      <w:r w:rsidRPr="00414B26">
        <w:rPr>
          <w:lang w:val="en-US"/>
        </w:rPr>
        <w:t xml:space="preserve"> </w:t>
      </w:r>
      <w:r w:rsidRPr="00414B26">
        <w:rPr>
          <w:rFonts w:ascii="Optima" w:hAnsi="Optima"/>
          <w:sz w:val="20"/>
          <w:szCs w:val="20"/>
        </w:rPr>
        <w:t>Convenio de Desempeño 2025 Estatus y posibilidades de explotación biológicamente sustentables de los principales recursos pesqueros nacionales, año 2026: merluza de cola.</w:t>
      </w:r>
      <w:r>
        <w:rPr>
          <w:rFonts w:ascii="Optima" w:hAnsi="Optima"/>
          <w:sz w:val="20"/>
          <w:szCs w:val="20"/>
        </w:rPr>
        <w:t xml:space="preserve"> </w:t>
      </w:r>
      <w:r w:rsidRPr="00414B26">
        <w:rPr>
          <w:rFonts w:ascii="Optima" w:hAnsi="Optima"/>
          <w:sz w:val="20"/>
          <w:szCs w:val="20"/>
        </w:rPr>
        <w:t>Subsecretaría de Economía y EMT / Septiembre, 2025</w:t>
      </w:r>
      <w:r>
        <w:rPr>
          <w:rFonts w:ascii="Optima" w:hAnsi="Optima"/>
          <w:sz w:val="20"/>
          <w:szCs w:val="20"/>
        </w:rPr>
        <w:t>., 175 págs. Incluidos anexos.</w:t>
      </w:r>
    </w:p>
    <w:p w14:paraId="657C7E92" w14:textId="5FD3B5F4" w:rsidR="00207E9F" w:rsidRPr="00207E9F" w:rsidRDefault="00207E9F" w:rsidP="00207E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jc w:val="both"/>
        <w:rPr>
          <w:rFonts w:ascii="Optima" w:eastAsia="Times New Roman" w:hAnsi="Optima" w:cs="Times New Roman"/>
          <w:kern w:val="0"/>
          <w:sz w:val="20"/>
          <w:szCs w:val="20"/>
          <w:lang w:val="en-US" w:eastAsia="es-MX"/>
          <w14:ligatures w14:val="none"/>
        </w:rPr>
      </w:pPr>
      <w:proofErr w:type="spellStart"/>
      <w:r w:rsidRPr="00313A9B">
        <w:rPr>
          <w:rFonts w:ascii="Optima" w:eastAsia="Times New Roman" w:hAnsi="Optima" w:cs="Times New Roman"/>
          <w:kern w:val="0"/>
          <w:sz w:val="20"/>
          <w:szCs w:val="20"/>
          <w:lang w:eastAsia="es-MX"/>
          <w14:ligatures w14:val="none"/>
        </w:rPr>
        <w:t>Denney</w:t>
      </w:r>
      <w:proofErr w:type="spellEnd"/>
      <w:r w:rsidRPr="00313A9B">
        <w:rPr>
          <w:rFonts w:ascii="Optima" w:eastAsia="Times New Roman" w:hAnsi="Optima" w:cs="Times New Roman"/>
          <w:kern w:val="0"/>
          <w:sz w:val="20"/>
          <w:szCs w:val="20"/>
          <w:lang w:eastAsia="es-MX"/>
          <w14:ligatures w14:val="none"/>
        </w:rPr>
        <w:t>, N.H.,</w:t>
      </w:r>
      <w:r w:rsidR="005A0A7C" w:rsidRPr="00313A9B">
        <w:rPr>
          <w:rFonts w:ascii="Optima" w:eastAsia="Times New Roman" w:hAnsi="Optima" w:cs="Times New Roman"/>
          <w:kern w:val="0"/>
          <w:sz w:val="20"/>
          <w:szCs w:val="20"/>
          <w:lang w:eastAsia="es-MX"/>
          <w14:ligatures w14:val="none"/>
        </w:rPr>
        <w:t xml:space="preserve"> S.</w:t>
      </w:r>
      <w:r w:rsidRPr="00313A9B">
        <w:rPr>
          <w:rFonts w:ascii="Optima" w:eastAsia="Times New Roman" w:hAnsi="Optima" w:cs="Times New Roman"/>
          <w:kern w:val="0"/>
          <w:sz w:val="20"/>
          <w:szCs w:val="20"/>
          <w:lang w:eastAsia="es-MX"/>
          <w14:ligatures w14:val="none"/>
        </w:rPr>
        <w:t xml:space="preserve"> Jennings</w:t>
      </w:r>
      <w:r w:rsidR="005A0A7C" w:rsidRPr="00313A9B">
        <w:rPr>
          <w:rFonts w:ascii="Optima" w:eastAsia="Times New Roman" w:hAnsi="Optima" w:cs="Times New Roman"/>
          <w:kern w:val="0"/>
          <w:sz w:val="20"/>
          <w:szCs w:val="20"/>
          <w:lang w:eastAsia="es-MX"/>
          <w14:ligatures w14:val="none"/>
        </w:rPr>
        <w:t xml:space="preserve"> &amp; J.D. </w:t>
      </w:r>
      <w:r w:rsidRPr="00313A9B">
        <w:rPr>
          <w:rFonts w:ascii="Optima" w:eastAsia="Times New Roman" w:hAnsi="Optima" w:cs="Times New Roman"/>
          <w:kern w:val="0"/>
          <w:sz w:val="20"/>
          <w:szCs w:val="20"/>
          <w:lang w:eastAsia="es-MX"/>
          <w14:ligatures w14:val="none"/>
        </w:rPr>
        <w:t>Reynolds</w:t>
      </w:r>
      <w:r w:rsidR="005A0A7C" w:rsidRPr="00313A9B">
        <w:rPr>
          <w:rFonts w:ascii="Optima" w:eastAsia="Times New Roman" w:hAnsi="Optima" w:cs="Times New Roman"/>
          <w:kern w:val="0"/>
          <w:sz w:val="20"/>
          <w:szCs w:val="20"/>
          <w:lang w:eastAsia="es-MX"/>
          <w14:ligatures w14:val="none"/>
        </w:rPr>
        <w:t xml:space="preserve">. </w:t>
      </w:r>
      <w:r w:rsidR="005A0A7C">
        <w:rPr>
          <w:rFonts w:ascii="Optima" w:eastAsia="Times New Roman" w:hAnsi="Optima" w:cs="Times New Roman"/>
          <w:kern w:val="0"/>
          <w:sz w:val="20"/>
          <w:szCs w:val="20"/>
          <w:lang w:val="en-US" w:eastAsia="es-MX"/>
          <w14:ligatures w14:val="none"/>
        </w:rPr>
        <w:t>(</w:t>
      </w:r>
      <w:r w:rsidRPr="00207E9F">
        <w:rPr>
          <w:rFonts w:ascii="Optima" w:eastAsia="Times New Roman" w:hAnsi="Optima" w:cs="Times New Roman"/>
          <w:kern w:val="0"/>
          <w:sz w:val="20"/>
          <w:szCs w:val="20"/>
          <w:lang w:val="en-US" w:eastAsia="es-MX"/>
          <w14:ligatures w14:val="none"/>
        </w:rPr>
        <w:t>2002</w:t>
      </w:r>
      <w:r w:rsidR="005A0A7C">
        <w:rPr>
          <w:rFonts w:ascii="Optima" w:eastAsia="Times New Roman" w:hAnsi="Optima" w:cs="Times New Roman"/>
          <w:kern w:val="0"/>
          <w:sz w:val="20"/>
          <w:szCs w:val="20"/>
          <w:lang w:val="en-US" w:eastAsia="es-MX"/>
          <w14:ligatures w14:val="none"/>
        </w:rPr>
        <w:t>)</w:t>
      </w:r>
      <w:r w:rsidRPr="00207E9F">
        <w:rPr>
          <w:rFonts w:ascii="Optima" w:eastAsia="Times New Roman" w:hAnsi="Optima" w:cs="Times New Roman"/>
          <w:kern w:val="0"/>
          <w:sz w:val="20"/>
          <w:szCs w:val="20"/>
          <w:lang w:val="en-US" w:eastAsia="es-MX"/>
          <w14:ligatures w14:val="none"/>
        </w:rPr>
        <w:t>. Life-history correlates of maximum</w:t>
      </w:r>
      <w:r w:rsidR="005A0A7C">
        <w:rPr>
          <w:rFonts w:ascii="Optima" w:eastAsia="Times New Roman" w:hAnsi="Optima" w:cs="Times New Roman"/>
          <w:kern w:val="0"/>
          <w:sz w:val="20"/>
          <w:szCs w:val="20"/>
          <w:lang w:val="en-US" w:eastAsia="es-MX"/>
          <w14:ligatures w14:val="none"/>
        </w:rPr>
        <w:t xml:space="preserve"> </w:t>
      </w:r>
      <w:r w:rsidRPr="00207E9F">
        <w:rPr>
          <w:rFonts w:ascii="Optima" w:eastAsia="Times New Roman" w:hAnsi="Optima" w:cs="Times New Roman"/>
          <w:kern w:val="0"/>
          <w:sz w:val="20"/>
          <w:szCs w:val="20"/>
          <w:lang w:val="en-US" w:eastAsia="es-MX"/>
          <w14:ligatures w14:val="none"/>
        </w:rPr>
        <w:t>population growth rates in marine fishes. Proc. R. Soc. B. 269, 2229–2237.</w:t>
      </w:r>
    </w:p>
    <w:p w14:paraId="177DFD7A" w14:textId="57F828AB" w:rsidR="00207E9F" w:rsidRPr="00207E9F" w:rsidRDefault="00207E9F" w:rsidP="00207E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jc w:val="both"/>
        <w:rPr>
          <w:rFonts w:ascii="Optima" w:eastAsia="Times New Roman" w:hAnsi="Optima" w:cs="Times New Roman"/>
          <w:kern w:val="0"/>
          <w:sz w:val="20"/>
          <w:szCs w:val="20"/>
          <w:lang w:val="en-US" w:eastAsia="es-MX"/>
          <w14:ligatures w14:val="none"/>
        </w:rPr>
      </w:pPr>
      <w:r w:rsidRPr="00207E9F">
        <w:rPr>
          <w:rFonts w:ascii="Optima" w:eastAsia="Times New Roman" w:hAnsi="Optima" w:cs="Times New Roman"/>
          <w:kern w:val="0"/>
          <w:sz w:val="20"/>
          <w:szCs w:val="20"/>
          <w:lang w:val="en-US" w:eastAsia="es-MX"/>
          <w14:ligatures w14:val="none"/>
        </w:rPr>
        <w:t xml:space="preserve">Enberg, K., </w:t>
      </w:r>
      <w:r w:rsidR="005A0A7C">
        <w:rPr>
          <w:rFonts w:ascii="Optima" w:eastAsia="Times New Roman" w:hAnsi="Optima" w:cs="Times New Roman"/>
          <w:kern w:val="0"/>
          <w:sz w:val="20"/>
          <w:szCs w:val="20"/>
          <w:lang w:val="en-US" w:eastAsia="es-MX"/>
          <w14:ligatures w14:val="none"/>
        </w:rPr>
        <w:t xml:space="preserve">C. </w:t>
      </w:r>
      <w:proofErr w:type="spellStart"/>
      <w:r w:rsidRPr="00207E9F">
        <w:rPr>
          <w:rFonts w:ascii="Optima" w:eastAsia="Times New Roman" w:hAnsi="Optima" w:cs="Times New Roman"/>
          <w:kern w:val="0"/>
          <w:sz w:val="20"/>
          <w:szCs w:val="20"/>
          <w:lang w:val="en-US" w:eastAsia="es-MX"/>
          <w14:ligatures w14:val="none"/>
        </w:rPr>
        <w:t>Jørgensen</w:t>
      </w:r>
      <w:proofErr w:type="spellEnd"/>
      <w:r w:rsidR="005A0A7C">
        <w:rPr>
          <w:rFonts w:ascii="Optima" w:eastAsia="Times New Roman" w:hAnsi="Optima" w:cs="Times New Roman"/>
          <w:kern w:val="0"/>
          <w:sz w:val="20"/>
          <w:szCs w:val="20"/>
          <w:lang w:val="en-US" w:eastAsia="es-MX"/>
          <w14:ligatures w14:val="none"/>
        </w:rPr>
        <w:t xml:space="preserve"> &amp; M.</w:t>
      </w:r>
      <w:r w:rsidRPr="00207E9F">
        <w:rPr>
          <w:rFonts w:ascii="Optima" w:eastAsia="Times New Roman" w:hAnsi="Optima" w:cs="Times New Roman"/>
          <w:kern w:val="0"/>
          <w:sz w:val="20"/>
          <w:szCs w:val="20"/>
          <w:lang w:val="en-US" w:eastAsia="es-MX"/>
          <w14:ligatures w14:val="none"/>
        </w:rPr>
        <w:t xml:space="preserve"> </w:t>
      </w:r>
      <w:proofErr w:type="spellStart"/>
      <w:r w:rsidRPr="00207E9F">
        <w:rPr>
          <w:rFonts w:ascii="Optima" w:eastAsia="Times New Roman" w:hAnsi="Optima" w:cs="Times New Roman"/>
          <w:kern w:val="0"/>
          <w:sz w:val="20"/>
          <w:szCs w:val="20"/>
          <w:lang w:val="en-US" w:eastAsia="es-MX"/>
          <w14:ligatures w14:val="none"/>
        </w:rPr>
        <w:t>Mangel</w:t>
      </w:r>
      <w:proofErr w:type="spellEnd"/>
      <w:r w:rsidRPr="00207E9F">
        <w:rPr>
          <w:rFonts w:ascii="Optima" w:eastAsia="Times New Roman" w:hAnsi="Optima" w:cs="Times New Roman"/>
          <w:kern w:val="0"/>
          <w:sz w:val="20"/>
          <w:szCs w:val="20"/>
          <w:lang w:val="en-US" w:eastAsia="es-MX"/>
          <w14:ligatures w14:val="none"/>
        </w:rPr>
        <w:t xml:space="preserve">, M. </w:t>
      </w:r>
      <w:r w:rsidR="005A0A7C">
        <w:rPr>
          <w:rFonts w:ascii="Optima" w:eastAsia="Times New Roman" w:hAnsi="Optima" w:cs="Times New Roman"/>
          <w:kern w:val="0"/>
          <w:sz w:val="20"/>
          <w:szCs w:val="20"/>
          <w:lang w:val="en-US" w:eastAsia="es-MX"/>
          <w14:ligatures w14:val="none"/>
        </w:rPr>
        <w:t>(</w:t>
      </w:r>
      <w:r w:rsidRPr="00207E9F">
        <w:rPr>
          <w:rFonts w:ascii="Optima" w:eastAsia="Times New Roman" w:hAnsi="Optima" w:cs="Times New Roman"/>
          <w:kern w:val="0"/>
          <w:sz w:val="20"/>
          <w:szCs w:val="20"/>
          <w:lang w:val="en-US" w:eastAsia="es-MX"/>
          <w14:ligatures w14:val="none"/>
        </w:rPr>
        <w:t>2012</w:t>
      </w:r>
      <w:r w:rsidR="005A0A7C">
        <w:rPr>
          <w:rFonts w:ascii="Optima" w:eastAsia="Times New Roman" w:hAnsi="Optima" w:cs="Times New Roman"/>
          <w:kern w:val="0"/>
          <w:sz w:val="20"/>
          <w:szCs w:val="20"/>
          <w:lang w:val="en-US" w:eastAsia="es-MX"/>
          <w14:ligatures w14:val="none"/>
        </w:rPr>
        <w:t>)</w:t>
      </w:r>
      <w:r w:rsidRPr="00207E9F">
        <w:rPr>
          <w:rFonts w:ascii="Optima" w:eastAsia="Times New Roman" w:hAnsi="Optima" w:cs="Times New Roman"/>
          <w:kern w:val="0"/>
          <w:sz w:val="20"/>
          <w:szCs w:val="20"/>
          <w:lang w:val="en-US" w:eastAsia="es-MX"/>
          <w14:ligatures w14:val="none"/>
        </w:rPr>
        <w:t>. Fishing-induced evolution and changing</w:t>
      </w:r>
      <w:r w:rsidR="005A0A7C">
        <w:rPr>
          <w:rFonts w:ascii="Optima" w:eastAsia="Times New Roman" w:hAnsi="Optima" w:cs="Times New Roman"/>
          <w:kern w:val="0"/>
          <w:sz w:val="20"/>
          <w:szCs w:val="20"/>
          <w:lang w:val="en-US" w:eastAsia="es-MX"/>
          <w14:ligatures w14:val="none"/>
        </w:rPr>
        <w:t xml:space="preserve"> </w:t>
      </w:r>
      <w:r w:rsidRPr="00207E9F">
        <w:rPr>
          <w:rFonts w:ascii="Optima" w:eastAsia="Times New Roman" w:hAnsi="Optima" w:cs="Times New Roman"/>
          <w:kern w:val="0"/>
          <w:sz w:val="20"/>
          <w:szCs w:val="20"/>
          <w:lang w:val="en-US" w:eastAsia="es-MX"/>
          <w14:ligatures w14:val="none"/>
        </w:rPr>
        <w:t xml:space="preserve">reproductive ecology of fish: the evolution of steepness. Can. J. Fish. </w:t>
      </w:r>
      <w:proofErr w:type="spellStart"/>
      <w:r w:rsidRPr="00207E9F">
        <w:rPr>
          <w:rFonts w:ascii="Optima" w:eastAsia="Times New Roman" w:hAnsi="Optima" w:cs="Times New Roman"/>
          <w:kern w:val="0"/>
          <w:sz w:val="20"/>
          <w:szCs w:val="20"/>
          <w:lang w:val="en-US" w:eastAsia="es-MX"/>
          <w14:ligatures w14:val="none"/>
        </w:rPr>
        <w:t>Aquat</w:t>
      </w:r>
      <w:proofErr w:type="spellEnd"/>
      <w:r w:rsidRPr="00207E9F">
        <w:rPr>
          <w:rFonts w:ascii="Optima" w:eastAsia="Times New Roman" w:hAnsi="Optima" w:cs="Times New Roman"/>
          <w:kern w:val="0"/>
          <w:sz w:val="20"/>
          <w:szCs w:val="20"/>
          <w:lang w:val="en-US" w:eastAsia="es-MX"/>
          <w14:ligatures w14:val="none"/>
        </w:rPr>
        <w:t>. Sci. 67,1708–1719.</w:t>
      </w:r>
    </w:p>
    <w:p w14:paraId="378841D6" w14:textId="786303D1" w:rsidR="00414B26" w:rsidRPr="00414B26" w:rsidRDefault="00414B26" w:rsidP="00414B26">
      <w:pPr>
        <w:pStyle w:val="NormalWeb"/>
        <w:spacing w:before="0" w:beforeAutospacing="0" w:after="0" w:afterAutospacing="0"/>
        <w:ind w:left="709" w:hanging="709"/>
        <w:jc w:val="both"/>
        <w:rPr>
          <w:rFonts w:ascii="Optima" w:hAnsi="Optima"/>
          <w:sz w:val="20"/>
          <w:szCs w:val="20"/>
        </w:rPr>
      </w:pPr>
      <w:r w:rsidRPr="00313A9B">
        <w:rPr>
          <w:rFonts w:ascii="Optima" w:hAnsi="Optima"/>
          <w:sz w:val="20"/>
          <w:szCs w:val="20"/>
          <w:lang w:val="en-US"/>
        </w:rPr>
        <w:t xml:space="preserve">Francis, R.I.C.C. (2009). </w:t>
      </w:r>
      <w:r w:rsidRPr="00414B26">
        <w:rPr>
          <w:rFonts w:ascii="Optima" w:hAnsi="Optima"/>
          <w:sz w:val="20"/>
          <w:szCs w:val="20"/>
          <w:lang w:val="en-US"/>
        </w:rPr>
        <w:t xml:space="preserve">Assessment of </w:t>
      </w:r>
      <w:proofErr w:type="spellStart"/>
      <w:r w:rsidRPr="00414B26">
        <w:rPr>
          <w:rFonts w:ascii="Optima" w:hAnsi="Optima"/>
          <w:sz w:val="20"/>
          <w:szCs w:val="20"/>
          <w:lang w:val="en-US"/>
        </w:rPr>
        <w:t>hoki</w:t>
      </w:r>
      <w:proofErr w:type="spellEnd"/>
      <w:r w:rsidRPr="00414B26">
        <w:rPr>
          <w:rFonts w:ascii="Optima" w:hAnsi="Optima"/>
          <w:sz w:val="20"/>
          <w:szCs w:val="20"/>
          <w:lang w:val="en-US"/>
        </w:rPr>
        <w:t xml:space="preserve"> (</w:t>
      </w:r>
      <w:proofErr w:type="spellStart"/>
      <w:r w:rsidRPr="00414B26">
        <w:rPr>
          <w:rFonts w:ascii="Optima" w:hAnsi="Optima"/>
          <w:i/>
          <w:iCs/>
          <w:sz w:val="20"/>
          <w:szCs w:val="20"/>
          <w:lang w:val="en-US"/>
        </w:rPr>
        <w:t>Macruronus</w:t>
      </w:r>
      <w:proofErr w:type="spellEnd"/>
      <w:r w:rsidRPr="00414B26">
        <w:rPr>
          <w:rFonts w:ascii="Optima" w:hAnsi="Optima"/>
          <w:i/>
          <w:iCs/>
          <w:sz w:val="20"/>
          <w:szCs w:val="20"/>
          <w:lang w:val="en-US"/>
        </w:rPr>
        <w:t xml:space="preserve"> </w:t>
      </w:r>
      <w:proofErr w:type="spellStart"/>
      <w:r w:rsidRPr="00414B26">
        <w:rPr>
          <w:rFonts w:ascii="Optima" w:hAnsi="Optima"/>
          <w:i/>
          <w:iCs/>
          <w:sz w:val="20"/>
          <w:szCs w:val="20"/>
          <w:lang w:val="en-US"/>
        </w:rPr>
        <w:t>novaezelandiae</w:t>
      </w:r>
      <w:proofErr w:type="spellEnd"/>
      <w:r w:rsidRPr="00414B26">
        <w:rPr>
          <w:rFonts w:ascii="Optima" w:hAnsi="Optima"/>
          <w:sz w:val="20"/>
          <w:szCs w:val="20"/>
          <w:lang w:val="en-US"/>
        </w:rPr>
        <w:t>) in 2008.New Zealand Fisheries Assessment Report 2009/7. 80 p.</w:t>
      </w:r>
    </w:p>
    <w:p w14:paraId="6CFC2B45" w14:textId="4AE68036" w:rsidR="00414B26" w:rsidRDefault="00414B26" w:rsidP="00414B26">
      <w:pPr>
        <w:pStyle w:val="NormalWeb"/>
        <w:spacing w:before="0" w:beforeAutospacing="0" w:after="0" w:afterAutospacing="0"/>
        <w:ind w:left="709" w:hanging="709"/>
        <w:jc w:val="both"/>
        <w:rPr>
          <w:rFonts w:ascii="Optima" w:hAnsi="Optima"/>
          <w:sz w:val="20"/>
          <w:szCs w:val="20"/>
          <w:lang w:val="en-US"/>
        </w:rPr>
      </w:pPr>
      <w:r>
        <w:rPr>
          <w:rFonts w:ascii="Optima" w:hAnsi="Optima"/>
          <w:sz w:val="20"/>
          <w:szCs w:val="20"/>
          <w:lang w:val="en-US"/>
        </w:rPr>
        <w:t>L</w:t>
      </w:r>
      <w:r w:rsidRPr="00414B26">
        <w:rPr>
          <w:rFonts w:ascii="Optima" w:hAnsi="Optima"/>
          <w:sz w:val="20"/>
          <w:szCs w:val="20"/>
          <w:lang w:val="en-US"/>
        </w:rPr>
        <w:t xml:space="preserve">ee H.H., </w:t>
      </w:r>
      <w:r w:rsidR="005A0A7C">
        <w:rPr>
          <w:rFonts w:ascii="Optima" w:hAnsi="Optima"/>
          <w:sz w:val="20"/>
          <w:szCs w:val="20"/>
          <w:lang w:val="en-US"/>
        </w:rPr>
        <w:t xml:space="preserve">M.N. </w:t>
      </w:r>
      <w:proofErr w:type="spellStart"/>
      <w:proofErr w:type="gramStart"/>
      <w:r w:rsidRPr="00414B26">
        <w:rPr>
          <w:rFonts w:ascii="Optima" w:hAnsi="Optima"/>
          <w:sz w:val="20"/>
          <w:szCs w:val="20"/>
          <w:lang w:val="en-US"/>
        </w:rPr>
        <w:t>Maunder,</w:t>
      </w:r>
      <w:r w:rsidR="005A0A7C">
        <w:rPr>
          <w:rFonts w:ascii="Optima" w:hAnsi="Optima"/>
          <w:sz w:val="20"/>
          <w:szCs w:val="20"/>
          <w:lang w:val="en-US"/>
        </w:rPr>
        <w:t>K.R</w:t>
      </w:r>
      <w:proofErr w:type="spellEnd"/>
      <w:r w:rsidR="005A0A7C">
        <w:rPr>
          <w:rFonts w:ascii="Optima" w:hAnsi="Optima"/>
          <w:sz w:val="20"/>
          <w:szCs w:val="20"/>
          <w:lang w:val="en-US"/>
        </w:rPr>
        <w:t>.</w:t>
      </w:r>
      <w:proofErr w:type="gramEnd"/>
      <w:r w:rsidRPr="00414B26">
        <w:rPr>
          <w:rFonts w:ascii="Optima" w:hAnsi="Optima"/>
          <w:sz w:val="20"/>
          <w:szCs w:val="20"/>
          <w:lang w:val="en-US"/>
        </w:rPr>
        <w:t xml:space="preserve"> </w:t>
      </w:r>
      <w:proofErr w:type="spellStart"/>
      <w:r w:rsidRPr="00414B26">
        <w:rPr>
          <w:rFonts w:ascii="Optima" w:hAnsi="Optima"/>
          <w:sz w:val="20"/>
          <w:szCs w:val="20"/>
          <w:lang w:val="en-US"/>
        </w:rPr>
        <w:t>Piner</w:t>
      </w:r>
      <w:proofErr w:type="spellEnd"/>
      <w:r w:rsidRPr="00414B26">
        <w:rPr>
          <w:rFonts w:ascii="Optima" w:hAnsi="Optima"/>
          <w:sz w:val="20"/>
          <w:szCs w:val="20"/>
          <w:lang w:val="en-US"/>
        </w:rPr>
        <w:t xml:space="preserve"> </w:t>
      </w:r>
      <w:r w:rsidR="005A0A7C">
        <w:rPr>
          <w:rFonts w:ascii="Optima" w:hAnsi="Optima"/>
          <w:sz w:val="20"/>
          <w:szCs w:val="20"/>
          <w:lang w:val="en-US"/>
        </w:rPr>
        <w:t>&amp; R.D.</w:t>
      </w:r>
      <w:r w:rsidRPr="00414B26">
        <w:rPr>
          <w:rFonts w:ascii="Optima" w:hAnsi="Optima"/>
          <w:sz w:val="20"/>
          <w:szCs w:val="20"/>
          <w:lang w:val="en-US"/>
        </w:rPr>
        <w:t xml:space="preserve"> </w:t>
      </w:r>
      <w:proofErr w:type="spellStart"/>
      <w:r w:rsidRPr="00414B26">
        <w:rPr>
          <w:rFonts w:ascii="Optima" w:hAnsi="Optima"/>
          <w:sz w:val="20"/>
          <w:szCs w:val="20"/>
          <w:lang w:val="en-US"/>
        </w:rPr>
        <w:t>Methot</w:t>
      </w:r>
      <w:proofErr w:type="spellEnd"/>
      <w:r w:rsidRPr="00414B26">
        <w:rPr>
          <w:rFonts w:ascii="Optima" w:hAnsi="Optima"/>
          <w:sz w:val="20"/>
          <w:szCs w:val="20"/>
          <w:lang w:val="en-US"/>
        </w:rPr>
        <w:t xml:space="preserve">. </w:t>
      </w:r>
      <w:r>
        <w:rPr>
          <w:rFonts w:ascii="Optima" w:hAnsi="Optima"/>
          <w:sz w:val="20"/>
          <w:szCs w:val="20"/>
          <w:lang w:val="en-US"/>
        </w:rPr>
        <w:t>(</w:t>
      </w:r>
      <w:r w:rsidRPr="00414B26">
        <w:rPr>
          <w:rFonts w:ascii="Optima" w:hAnsi="Optima"/>
          <w:sz w:val="20"/>
          <w:szCs w:val="20"/>
          <w:lang w:val="en-US"/>
        </w:rPr>
        <w:t>2012</w:t>
      </w:r>
      <w:r>
        <w:rPr>
          <w:rFonts w:ascii="Optima" w:hAnsi="Optima"/>
          <w:sz w:val="20"/>
          <w:szCs w:val="20"/>
          <w:lang w:val="en-US"/>
        </w:rPr>
        <w:t>)</w:t>
      </w:r>
      <w:r w:rsidRPr="00414B26">
        <w:rPr>
          <w:rFonts w:ascii="Optima" w:hAnsi="Optima"/>
          <w:sz w:val="20"/>
          <w:szCs w:val="20"/>
          <w:lang w:val="en-US"/>
        </w:rPr>
        <w:t xml:space="preserve">. Can steepness of the stock- recruitment relationship be estimated in fishery stock assessment models? Fish. Res. 125–126, 254–261. </w:t>
      </w:r>
    </w:p>
    <w:p w14:paraId="0E48F70A" w14:textId="4005981B" w:rsidR="00414B26" w:rsidRDefault="00414B26" w:rsidP="00414B26">
      <w:pPr>
        <w:pStyle w:val="NormalWeb"/>
        <w:spacing w:before="0" w:beforeAutospacing="0" w:after="0" w:afterAutospacing="0"/>
        <w:ind w:left="709" w:hanging="709"/>
        <w:jc w:val="both"/>
        <w:rPr>
          <w:rFonts w:ascii="Optima" w:hAnsi="Optima"/>
          <w:sz w:val="20"/>
          <w:szCs w:val="20"/>
          <w:lang w:val="en-US"/>
        </w:rPr>
      </w:pPr>
      <w:r w:rsidRPr="00414B26">
        <w:rPr>
          <w:rFonts w:ascii="Optima" w:hAnsi="Optima"/>
          <w:sz w:val="20"/>
          <w:szCs w:val="20"/>
          <w:lang w:val="en-US"/>
        </w:rPr>
        <w:t>McGregor, V L</w:t>
      </w:r>
      <w:r>
        <w:rPr>
          <w:rFonts w:ascii="Optima" w:hAnsi="Optima"/>
          <w:sz w:val="20"/>
          <w:szCs w:val="20"/>
          <w:lang w:val="en-US"/>
        </w:rPr>
        <w:t xml:space="preserve"> &amp;</w:t>
      </w:r>
      <w:r w:rsidRPr="00414B26">
        <w:rPr>
          <w:rFonts w:ascii="Optima" w:hAnsi="Optima"/>
          <w:sz w:val="20"/>
          <w:szCs w:val="20"/>
          <w:lang w:val="en-US"/>
        </w:rPr>
        <w:t xml:space="preserve"> </w:t>
      </w:r>
      <w:proofErr w:type="spellStart"/>
      <w:r w:rsidR="005A0A7C">
        <w:rPr>
          <w:rFonts w:ascii="Optima" w:hAnsi="Optima"/>
          <w:sz w:val="20"/>
          <w:szCs w:val="20"/>
          <w:lang w:val="en-US"/>
        </w:rPr>
        <w:t>A.</w:t>
      </w:r>
      <w:proofErr w:type="gramStart"/>
      <w:r w:rsidR="005A0A7C">
        <w:rPr>
          <w:rFonts w:ascii="Optima" w:hAnsi="Optima"/>
          <w:sz w:val="20"/>
          <w:szCs w:val="20"/>
          <w:lang w:val="en-US"/>
        </w:rPr>
        <w:t>D.</w:t>
      </w:r>
      <w:r w:rsidRPr="00414B26">
        <w:rPr>
          <w:rFonts w:ascii="Optima" w:hAnsi="Optima"/>
          <w:sz w:val="20"/>
          <w:szCs w:val="20"/>
          <w:lang w:val="en-US"/>
        </w:rPr>
        <w:t>Langley</w:t>
      </w:r>
      <w:proofErr w:type="spellEnd"/>
      <w:proofErr w:type="gramEnd"/>
      <w:r>
        <w:rPr>
          <w:rFonts w:ascii="Optima" w:hAnsi="Optima"/>
          <w:sz w:val="20"/>
          <w:szCs w:val="20"/>
          <w:lang w:val="en-US"/>
        </w:rPr>
        <w:t>.</w:t>
      </w:r>
      <w:r w:rsidRPr="00414B26">
        <w:rPr>
          <w:rFonts w:ascii="Optima" w:hAnsi="Optima"/>
          <w:sz w:val="20"/>
          <w:szCs w:val="20"/>
          <w:lang w:val="en-US"/>
        </w:rPr>
        <w:t xml:space="preserve"> (2025) Assessment of </w:t>
      </w:r>
      <w:proofErr w:type="spellStart"/>
      <w:r w:rsidRPr="00414B26">
        <w:rPr>
          <w:rFonts w:ascii="Optima" w:hAnsi="Optima"/>
          <w:sz w:val="20"/>
          <w:szCs w:val="20"/>
          <w:lang w:val="en-US"/>
        </w:rPr>
        <w:t>hoki</w:t>
      </w:r>
      <w:proofErr w:type="spellEnd"/>
      <w:r w:rsidRPr="00414B26">
        <w:rPr>
          <w:rFonts w:ascii="Optima" w:hAnsi="Optima"/>
          <w:sz w:val="20"/>
          <w:szCs w:val="20"/>
          <w:lang w:val="en-US"/>
        </w:rPr>
        <w:t xml:space="preserve"> (</w:t>
      </w:r>
      <w:proofErr w:type="spellStart"/>
      <w:r w:rsidRPr="00414B26">
        <w:rPr>
          <w:rFonts w:ascii="Optima" w:hAnsi="Optima"/>
          <w:i/>
          <w:iCs/>
          <w:sz w:val="20"/>
          <w:szCs w:val="20"/>
          <w:lang w:val="en-US"/>
        </w:rPr>
        <w:t>Macruronus</w:t>
      </w:r>
      <w:proofErr w:type="spellEnd"/>
      <w:r w:rsidRPr="00414B26">
        <w:rPr>
          <w:rFonts w:ascii="Optima" w:hAnsi="Optima"/>
          <w:i/>
          <w:iCs/>
          <w:sz w:val="20"/>
          <w:szCs w:val="20"/>
          <w:lang w:val="en-US"/>
        </w:rPr>
        <w:t xml:space="preserve"> </w:t>
      </w:r>
      <w:proofErr w:type="spellStart"/>
      <w:r w:rsidRPr="00414B26">
        <w:rPr>
          <w:rFonts w:ascii="Optima" w:hAnsi="Optima"/>
          <w:i/>
          <w:iCs/>
          <w:sz w:val="20"/>
          <w:szCs w:val="20"/>
          <w:lang w:val="en-US"/>
        </w:rPr>
        <w:t>novaezelandiae</w:t>
      </w:r>
      <w:proofErr w:type="spellEnd"/>
      <w:r w:rsidRPr="00414B26">
        <w:rPr>
          <w:rFonts w:ascii="Optima" w:hAnsi="Optima"/>
          <w:sz w:val="20"/>
          <w:szCs w:val="20"/>
          <w:lang w:val="en-US"/>
        </w:rPr>
        <w:t xml:space="preserve">) in 2024. </w:t>
      </w:r>
      <w:r w:rsidRPr="00414B26">
        <w:rPr>
          <w:rFonts w:ascii="Optima" w:hAnsi="Optima"/>
          <w:i/>
          <w:iCs/>
          <w:sz w:val="20"/>
          <w:szCs w:val="20"/>
          <w:lang w:val="en-US"/>
        </w:rPr>
        <w:t>New Zealand Fisheries Assessment Report 2025/14</w:t>
      </w:r>
      <w:r w:rsidRPr="00414B26">
        <w:rPr>
          <w:rFonts w:ascii="Optima" w:hAnsi="Optima"/>
          <w:sz w:val="20"/>
          <w:szCs w:val="20"/>
          <w:lang w:val="en-US"/>
        </w:rPr>
        <w:t>. 266 p</w:t>
      </w:r>
      <w:r w:rsidR="00207E9F">
        <w:rPr>
          <w:rFonts w:ascii="Optima" w:hAnsi="Optima"/>
          <w:sz w:val="20"/>
          <w:szCs w:val="20"/>
          <w:lang w:val="en-US"/>
        </w:rPr>
        <w:t>.</w:t>
      </w:r>
    </w:p>
    <w:p w14:paraId="73F2A147" w14:textId="33D76FE0" w:rsidR="00207E9F" w:rsidRPr="00207E9F" w:rsidRDefault="00207E9F" w:rsidP="00207E9F">
      <w:pPr>
        <w:ind w:left="709" w:hanging="709"/>
        <w:jc w:val="both"/>
        <w:rPr>
          <w:rFonts w:ascii="Optima" w:eastAsia="Times New Roman" w:hAnsi="Optima" w:cs="Times New Roman"/>
          <w:kern w:val="0"/>
          <w:sz w:val="20"/>
          <w:szCs w:val="20"/>
          <w:lang w:val="en-US" w:eastAsia="es-MX"/>
          <w14:ligatures w14:val="none"/>
        </w:rPr>
      </w:pPr>
      <w:r w:rsidRPr="00207E9F">
        <w:rPr>
          <w:rFonts w:ascii="Optima" w:eastAsia="Times New Roman" w:hAnsi="Optima" w:cs="Times New Roman"/>
          <w:kern w:val="0"/>
          <w:sz w:val="20"/>
          <w:szCs w:val="20"/>
          <w:lang w:val="en-US" w:eastAsia="es-MX"/>
          <w14:ligatures w14:val="none"/>
        </w:rPr>
        <w:t xml:space="preserve">Myers, R.A., </w:t>
      </w:r>
      <w:r w:rsidR="005A0A7C">
        <w:rPr>
          <w:rFonts w:ascii="Optima" w:eastAsia="Times New Roman" w:hAnsi="Optima" w:cs="Times New Roman"/>
          <w:kern w:val="0"/>
          <w:sz w:val="20"/>
          <w:szCs w:val="20"/>
          <w:lang w:val="en-US" w:eastAsia="es-MX"/>
          <w14:ligatures w14:val="none"/>
        </w:rPr>
        <w:t xml:space="preserve">K.G. </w:t>
      </w:r>
      <w:r w:rsidRPr="00207E9F">
        <w:rPr>
          <w:rFonts w:ascii="Optima" w:eastAsia="Times New Roman" w:hAnsi="Optima" w:cs="Times New Roman"/>
          <w:kern w:val="0"/>
          <w:sz w:val="20"/>
          <w:szCs w:val="20"/>
          <w:lang w:val="en-US" w:eastAsia="es-MX"/>
          <w14:ligatures w14:val="none"/>
        </w:rPr>
        <w:t>Bowen</w:t>
      </w:r>
      <w:r w:rsidR="005A0A7C">
        <w:rPr>
          <w:rFonts w:ascii="Optima" w:eastAsia="Times New Roman" w:hAnsi="Optima" w:cs="Times New Roman"/>
          <w:kern w:val="0"/>
          <w:sz w:val="20"/>
          <w:szCs w:val="20"/>
          <w:lang w:val="en-US" w:eastAsia="es-MX"/>
          <w14:ligatures w14:val="none"/>
        </w:rPr>
        <w:t xml:space="preserve"> &amp;</w:t>
      </w:r>
      <w:r w:rsidRPr="00207E9F">
        <w:rPr>
          <w:rFonts w:ascii="Optima" w:eastAsia="Times New Roman" w:hAnsi="Optima" w:cs="Times New Roman"/>
          <w:kern w:val="0"/>
          <w:sz w:val="20"/>
          <w:szCs w:val="20"/>
          <w:lang w:val="en-US" w:eastAsia="es-MX"/>
          <w14:ligatures w14:val="none"/>
        </w:rPr>
        <w:t xml:space="preserve"> </w:t>
      </w:r>
      <w:r w:rsidR="005A0A7C">
        <w:rPr>
          <w:rFonts w:ascii="Optima" w:eastAsia="Times New Roman" w:hAnsi="Optima" w:cs="Times New Roman"/>
          <w:kern w:val="0"/>
          <w:sz w:val="20"/>
          <w:szCs w:val="20"/>
          <w:lang w:val="en-US" w:eastAsia="es-MX"/>
          <w14:ligatures w14:val="none"/>
        </w:rPr>
        <w:t>N.J.</w:t>
      </w:r>
      <w:r w:rsidRPr="00207E9F">
        <w:rPr>
          <w:rFonts w:ascii="Optima" w:eastAsia="Times New Roman" w:hAnsi="Optima" w:cs="Times New Roman"/>
          <w:kern w:val="0"/>
          <w:sz w:val="20"/>
          <w:szCs w:val="20"/>
          <w:lang w:val="en-US" w:eastAsia="es-MX"/>
          <w14:ligatures w14:val="none"/>
        </w:rPr>
        <w:t xml:space="preserve"> Barrowman</w:t>
      </w:r>
      <w:r w:rsidR="005A0A7C">
        <w:rPr>
          <w:rFonts w:ascii="Optima" w:eastAsia="Times New Roman" w:hAnsi="Optima" w:cs="Times New Roman"/>
          <w:kern w:val="0"/>
          <w:sz w:val="20"/>
          <w:szCs w:val="20"/>
          <w:lang w:val="en-US" w:eastAsia="es-MX"/>
          <w14:ligatures w14:val="none"/>
        </w:rPr>
        <w:t>.</w:t>
      </w:r>
      <w:r w:rsidRPr="00207E9F">
        <w:rPr>
          <w:rFonts w:ascii="Optima" w:eastAsia="Times New Roman" w:hAnsi="Optima" w:cs="Times New Roman"/>
          <w:kern w:val="0"/>
          <w:sz w:val="20"/>
          <w:szCs w:val="20"/>
          <w:lang w:val="en-US" w:eastAsia="es-MX"/>
          <w14:ligatures w14:val="none"/>
        </w:rPr>
        <w:t xml:space="preserve"> </w:t>
      </w:r>
      <w:r w:rsidR="005A0A7C">
        <w:rPr>
          <w:rFonts w:ascii="Optima" w:eastAsia="Times New Roman" w:hAnsi="Optima" w:cs="Times New Roman"/>
          <w:kern w:val="0"/>
          <w:sz w:val="20"/>
          <w:szCs w:val="20"/>
          <w:lang w:val="en-US" w:eastAsia="es-MX"/>
          <w14:ligatures w14:val="none"/>
        </w:rPr>
        <w:t>(</w:t>
      </w:r>
      <w:r w:rsidRPr="00207E9F">
        <w:rPr>
          <w:rFonts w:ascii="Optima" w:eastAsia="Times New Roman" w:hAnsi="Optima" w:cs="Times New Roman"/>
          <w:kern w:val="0"/>
          <w:sz w:val="20"/>
          <w:szCs w:val="20"/>
          <w:lang w:val="en-US" w:eastAsia="es-MX"/>
          <w14:ligatures w14:val="none"/>
        </w:rPr>
        <w:t>1999</w:t>
      </w:r>
      <w:r w:rsidR="005A0A7C">
        <w:rPr>
          <w:rFonts w:ascii="Optima" w:eastAsia="Times New Roman" w:hAnsi="Optima" w:cs="Times New Roman"/>
          <w:kern w:val="0"/>
          <w:sz w:val="20"/>
          <w:szCs w:val="20"/>
          <w:lang w:val="en-US" w:eastAsia="es-MX"/>
          <w14:ligatures w14:val="none"/>
        </w:rPr>
        <w:t>)</w:t>
      </w:r>
      <w:r w:rsidRPr="00207E9F">
        <w:rPr>
          <w:rFonts w:ascii="Optima" w:eastAsia="Times New Roman" w:hAnsi="Optima" w:cs="Times New Roman"/>
          <w:kern w:val="0"/>
          <w:sz w:val="20"/>
          <w:szCs w:val="20"/>
          <w:lang w:val="en-US" w:eastAsia="es-MX"/>
          <w14:ligatures w14:val="none"/>
        </w:rPr>
        <w:t>. Maximum reproductive rate of fish at low population sizes. Canadian Journal of Fisheries and Aquatic Sciences 56: 2404-2419.</w:t>
      </w:r>
    </w:p>
    <w:p w14:paraId="3745FF38" w14:textId="5C5510B1" w:rsidR="00207E9F" w:rsidRPr="00207E9F" w:rsidRDefault="00207E9F" w:rsidP="00207E9F">
      <w:pPr>
        <w:pStyle w:val="Default"/>
        <w:ind w:left="709" w:hanging="709"/>
        <w:rPr>
          <w:rFonts w:ascii="Optima" w:eastAsia="Times New Roman" w:hAnsi="Optima" w:cs="Times New Roman"/>
          <w:color w:val="auto"/>
          <w:sz w:val="20"/>
          <w:szCs w:val="20"/>
          <w:lang w:val="en-US" w:eastAsia="es-MX"/>
          <w14:ligatures w14:val="none"/>
        </w:rPr>
      </w:pPr>
      <w:r w:rsidRPr="00207E9F">
        <w:rPr>
          <w:rFonts w:ascii="Optima" w:eastAsia="Times New Roman" w:hAnsi="Optima" w:cs="Times New Roman"/>
          <w:color w:val="auto"/>
          <w:sz w:val="20"/>
          <w:szCs w:val="20"/>
          <w:lang w:val="en-US" w:eastAsia="es-MX"/>
          <w14:ligatures w14:val="none"/>
        </w:rPr>
        <w:t xml:space="preserve">Myers, R.A., </w:t>
      </w:r>
      <w:r w:rsidR="005A0A7C">
        <w:rPr>
          <w:rFonts w:ascii="Optima" w:eastAsia="Times New Roman" w:hAnsi="Optima" w:cs="Times New Roman"/>
          <w:color w:val="auto"/>
          <w:sz w:val="20"/>
          <w:szCs w:val="20"/>
          <w:lang w:val="en-US" w:eastAsia="es-MX"/>
          <w14:ligatures w14:val="none"/>
        </w:rPr>
        <w:t xml:space="preserve">N.J. </w:t>
      </w:r>
      <w:r w:rsidRPr="00207E9F">
        <w:rPr>
          <w:rFonts w:ascii="Optima" w:eastAsia="Times New Roman" w:hAnsi="Optima" w:cs="Times New Roman"/>
          <w:color w:val="auto"/>
          <w:sz w:val="20"/>
          <w:szCs w:val="20"/>
          <w:lang w:val="en-US" w:eastAsia="es-MX"/>
          <w14:ligatures w14:val="none"/>
        </w:rPr>
        <w:t>Barrowman,</w:t>
      </w:r>
      <w:r w:rsidR="005A0A7C">
        <w:rPr>
          <w:rFonts w:ascii="Optima" w:eastAsia="Times New Roman" w:hAnsi="Optima" w:cs="Times New Roman"/>
          <w:color w:val="auto"/>
          <w:sz w:val="20"/>
          <w:szCs w:val="20"/>
          <w:lang w:val="en-US" w:eastAsia="es-MX"/>
          <w14:ligatures w14:val="none"/>
        </w:rPr>
        <w:t xml:space="preserve"> R.</w:t>
      </w:r>
      <w:r w:rsidRPr="00207E9F">
        <w:rPr>
          <w:rFonts w:ascii="Optima" w:eastAsia="Times New Roman" w:hAnsi="Optima" w:cs="Times New Roman"/>
          <w:color w:val="auto"/>
          <w:sz w:val="20"/>
          <w:szCs w:val="20"/>
          <w:lang w:val="en-US" w:eastAsia="es-MX"/>
          <w14:ligatures w14:val="none"/>
        </w:rPr>
        <w:t xml:space="preserve"> </w:t>
      </w:r>
      <w:proofErr w:type="spellStart"/>
      <w:r w:rsidRPr="00207E9F">
        <w:rPr>
          <w:rFonts w:ascii="Optima" w:eastAsia="Times New Roman" w:hAnsi="Optima" w:cs="Times New Roman"/>
          <w:color w:val="auto"/>
          <w:sz w:val="20"/>
          <w:szCs w:val="20"/>
          <w:lang w:val="en-US" w:eastAsia="es-MX"/>
          <w14:ligatures w14:val="none"/>
        </w:rPr>
        <w:t>Hilborn</w:t>
      </w:r>
      <w:proofErr w:type="spellEnd"/>
      <w:r w:rsidRPr="00207E9F">
        <w:rPr>
          <w:rFonts w:ascii="Optima" w:eastAsia="Times New Roman" w:hAnsi="Optima" w:cs="Times New Roman"/>
          <w:color w:val="auto"/>
          <w:sz w:val="20"/>
          <w:szCs w:val="20"/>
          <w:lang w:val="en-US" w:eastAsia="es-MX"/>
          <w14:ligatures w14:val="none"/>
        </w:rPr>
        <w:t xml:space="preserve">, </w:t>
      </w:r>
      <w:r w:rsidR="005A0A7C">
        <w:rPr>
          <w:rFonts w:ascii="Optima" w:eastAsia="Times New Roman" w:hAnsi="Optima" w:cs="Times New Roman"/>
          <w:color w:val="auto"/>
          <w:sz w:val="20"/>
          <w:szCs w:val="20"/>
          <w:lang w:val="en-US" w:eastAsia="es-MX"/>
          <w14:ligatures w14:val="none"/>
        </w:rPr>
        <w:t>D.G.</w:t>
      </w:r>
      <w:r w:rsidRPr="00207E9F">
        <w:rPr>
          <w:rFonts w:ascii="Optima" w:eastAsia="Times New Roman" w:hAnsi="Optima" w:cs="Times New Roman"/>
          <w:color w:val="auto"/>
          <w:sz w:val="20"/>
          <w:szCs w:val="20"/>
          <w:lang w:val="en-US" w:eastAsia="es-MX"/>
          <w14:ligatures w14:val="none"/>
        </w:rPr>
        <w:t xml:space="preserve"> </w:t>
      </w:r>
      <w:proofErr w:type="spellStart"/>
      <w:r w:rsidRPr="00207E9F">
        <w:rPr>
          <w:rFonts w:ascii="Optima" w:eastAsia="Times New Roman" w:hAnsi="Optima" w:cs="Times New Roman"/>
          <w:color w:val="auto"/>
          <w:sz w:val="20"/>
          <w:szCs w:val="20"/>
          <w:lang w:val="en-US" w:eastAsia="es-MX"/>
          <w14:ligatures w14:val="none"/>
        </w:rPr>
        <w:t>Kehler</w:t>
      </w:r>
      <w:proofErr w:type="spellEnd"/>
      <w:r w:rsidRPr="00207E9F">
        <w:rPr>
          <w:rFonts w:ascii="Optima" w:eastAsia="Times New Roman" w:hAnsi="Optima" w:cs="Times New Roman"/>
          <w:color w:val="auto"/>
          <w:sz w:val="20"/>
          <w:szCs w:val="20"/>
          <w:lang w:val="en-US" w:eastAsia="es-MX"/>
          <w14:ligatures w14:val="none"/>
        </w:rPr>
        <w:t xml:space="preserve">. </w:t>
      </w:r>
      <w:r w:rsidR="005A0A7C">
        <w:rPr>
          <w:rFonts w:ascii="Optima" w:eastAsia="Times New Roman" w:hAnsi="Optima" w:cs="Times New Roman"/>
          <w:color w:val="auto"/>
          <w:sz w:val="20"/>
          <w:szCs w:val="20"/>
          <w:lang w:val="en-US" w:eastAsia="es-MX"/>
          <w14:ligatures w14:val="none"/>
        </w:rPr>
        <w:t>(</w:t>
      </w:r>
      <w:r w:rsidRPr="00207E9F">
        <w:rPr>
          <w:rFonts w:ascii="Optima" w:eastAsia="Times New Roman" w:hAnsi="Optima" w:cs="Times New Roman"/>
          <w:color w:val="auto"/>
          <w:sz w:val="20"/>
          <w:szCs w:val="20"/>
          <w:lang w:val="en-US" w:eastAsia="es-MX"/>
          <w14:ligatures w14:val="none"/>
        </w:rPr>
        <w:t>2002</w:t>
      </w:r>
      <w:r w:rsidR="005A0A7C">
        <w:rPr>
          <w:rFonts w:ascii="Optima" w:eastAsia="Times New Roman" w:hAnsi="Optima" w:cs="Times New Roman"/>
          <w:color w:val="auto"/>
          <w:sz w:val="20"/>
          <w:szCs w:val="20"/>
          <w:lang w:val="en-US" w:eastAsia="es-MX"/>
          <w14:ligatures w14:val="none"/>
        </w:rPr>
        <w:t>)</w:t>
      </w:r>
      <w:r w:rsidRPr="00207E9F">
        <w:rPr>
          <w:rFonts w:ascii="Optima" w:eastAsia="Times New Roman" w:hAnsi="Optima" w:cs="Times New Roman"/>
          <w:color w:val="auto"/>
          <w:sz w:val="20"/>
          <w:szCs w:val="20"/>
          <w:lang w:val="en-US" w:eastAsia="es-MX"/>
          <w14:ligatures w14:val="none"/>
        </w:rPr>
        <w:t xml:space="preserve">. Inferring Bayesian priors with limited direct data: applications to risk analysis. North American Journal of Fisheries Management. 22: 351-364. </w:t>
      </w:r>
    </w:p>
    <w:p w14:paraId="6648FFF2" w14:textId="26B7FCF8" w:rsidR="00414B26" w:rsidRDefault="00414B26" w:rsidP="00414B26">
      <w:pPr>
        <w:pStyle w:val="NormalWeb"/>
        <w:spacing w:before="0" w:beforeAutospacing="0" w:after="0" w:afterAutospacing="0"/>
        <w:ind w:left="709" w:hanging="709"/>
        <w:jc w:val="both"/>
        <w:rPr>
          <w:rFonts w:ascii="Optima" w:hAnsi="Optima"/>
          <w:sz w:val="20"/>
          <w:szCs w:val="20"/>
          <w:lang w:val="en-US"/>
        </w:rPr>
      </w:pPr>
      <w:r w:rsidRPr="00414B26">
        <w:rPr>
          <w:rFonts w:ascii="Optima" w:hAnsi="Optima"/>
          <w:sz w:val="20"/>
          <w:szCs w:val="20"/>
          <w:lang w:val="en-US"/>
        </w:rPr>
        <w:t xml:space="preserve">Payá I., Canales C., </w:t>
      </w:r>
      <w:proofErr w:type="spellStart"/>
      <w:r w:rsidRPr="00414B26">
        <w:rPr>
          <w:rFonts w:ascii="Optima" w:hAnsi="Optima"/>
          <w:sz w:val="20"/>
          <w:szCs w:val="20"/>
          <w:lang w:val="en-US"/>
        </w:rPr>
        <w:t>Bucarey</w:t>
      </w:r>
      <w:proofErr w:type="spellEnd"/>
      <w:r w:rsidRPr="00414B26">
        <w:rPr>
          <w:rFonts w:ascii="Optima" w:hAnsi="Optima"/>
          <w:sz w:val="20"/>
          <w:szCs w:val="20"/>
          <w:lang w:val="en-US"/>
        </w:rPr>
        <w:t xml:space="preserve"> D., Canales M., Contreras F., Leal E., </w:t>
      </w:r>
      <w:proofErr w:type="spellStart"/>
      <w:r w:rsidRPr="00414B26">
        <w:rPr>
          <w:rFonts w:ascii="Optima" w:hAnsi="Optima"/>
          <w:sz w:val="20"/>
          <w:szCs w:val="20"/>
          <w:lang w:val="en-US"/>
        </w:rPr>
        <w:t>Tascheri</w:t>
      </w:r>
      <w:proofErr w:type="spellEnd"/>
      <w:r w:rsidRPr="00414B26">
        <w:rPr>
          <w:rFonts w:ascii="Optima" w:hAnsi="Optima"/>
          <w:sz w:val="20"/>
          <w:szCs w:val="20"/>
          <w:lang w:val="en-US"/>
        </w:rPr>
        <w:t xml:space="preserve"> R., </w:t>
      </w:r>
      <w:proofErr w:type="spellStart"/>
      <w:r w:rsidRPr="00414B26">
        <w:rPr>
          <w:rFonts w:ascii="Optima" w:hAnsi="Optima"/>
          <w:sz w:val="20"/>
          <w:szCs w:val="20"/>
          <w:lang w:val="en-US"/>
        </w:rPr>
        <w:t>Yáñez</w:t>
      </w:r>
      <w:proofErr w:type="spellEnd"/>
      <w:r w:rsidRPr="00414B26">
        <w:rPr>
          <w:rFonts w:ascii="Optima" w:hAnsi="Optima"/>
          <w:sz w:val="20"/>
          <w:szCs w:val="20"/>
          <w:lang w:val="en-US"/>
        </w:rPr>
        <w:t xml:space="preserve"> A., </w:t>
      </w:r>
      <w:proofErr w:type="spellStart"/>
      <w:r w:rsidRPr="00414B26">
        <w:rPr>
          <w:rFonts w:ascii="Optima" w:hAnsi="Optima"/>
          <w:sz w:val="20"/>
          <w:szCs w:val="20"/>
          <w:lang w:val="en-US"/>
        </w:rPr>
        <w:t>Zúñiga</w:t>
      </w:r>
      <w:proofErr w:type="spellEnd"/>
      <w:r w:rsidRPr="00414B26">
        <w:rPr>
          <w:rFonts w:ascii="Optima" w:hAnsi="Optima"/>
          <w:sz w:val="20"/>
          <w:szCs w:val="20"/>
          <w:lang w:val="en-US"/>
        </w:rPr>
        <w:t xml:space="preserve"> M., Clark W., Dorn M., Dunn M., </w:t>
      </w:r>
      <w:proofErr w:type="spellStart"/>
      <w:r w:rsidRPr="00414B26">
        <w:rPr>
          <w:rFonts w:ascii="Optima" w:hAnsi="Optima"/>
          <w:sz w:val="20"/>
          <w:szCs w:val="20"/>
          <w:lang w:val="en-US"/>
        </w:rPr>
        <w:t>Fernández</w:t>
      </w:r>
      <w:proofErr w:type="spellEnd"/>
      <w:r w:rsidRPr="00414B26">
        <w:rPr>
          <w:rFonts w:ascii="Optima" w:hAnsi="Optima"/>
          <w:sz w:val="20"/>
          <w:szCs w:val="20"/>
          <w:lang w:val="en-US"/>
        </w:rPr>
        <w:t xml:space="preserve"> C., Haddon M., </w:t>
      </w:r>
      <w:proofErr w:type="spellStart"/>
      <w:r w:rsidRPr="00414B26">
        <w:rPr>
          <w:rFonts w:ascii="Optima" w:hAnsi="Optima"/>
          <w:sz w:val="20"/>
          <w:szCs w:val="20"/>
          <w:lang w:val="en-US"/>
        </w:rPr>
        <w:t>Klaer</w:t>
      </w:r>
      <w:proofErr w:type="spellEnd"/>
      <w:r w:rsidRPr="00414B26">
        <w:rPr>
          <w:rFonts w:ascii="Optima" w:hAnsi="Optima"/>
          <w:sz w:val="20"/>
          <w:szCs w:val="20"/>
          <w:lang w:val="en-US"/>
        </w:rPr>
        <w:t xml:space="preserve"> N., </w:t>
      </w:r>
      <w:proofErr w:type="spellStart"/>
      <w:r w:rsidRPr="00414B26">
        <w:rPr>
          <w:rFonts w:ascii="Optima" w:hAnsi="Optima"/>
          <w:sz w:val="20"/>
          <w:szCs w:val="20"/>
          <w:lang w:val="en-US"/>
        </w:rPr>
        <w:t>Sissenwine</w:t>
      </w:r>
      <w:proofErr w:type="spellEnd"/>
      <w:r w:rsidRPr="00414B26">
        <w:rPr>
          <w:rFonts w:ascii="Optima" w:hAnsi="Optima"/>
          <w:sz w:val="20"/>
          <w:szCs w:val="20"/>
          <w:lang w:val="en-US"/>
        </w:rPr>
        <w:t xml:space="preserve"> M., Zhou S. </w:t>
      </w:r>
      <w:r>
        <w:rPr>
          <w:rFonts w:ascii="Optima" w:hAnsi="Optima"/>
          <w:sz w:val="20"/>
          <w:szCs w:val="20"/>
          <w:lang w:val="en-US"/>
        </w:rPr>
        <w:t>(</w:t>
      </w:r>
      <w:r w:rsidRPr="00414B26">
        <w:rPr>
          <w:rFonts w:ascii="Optima" w:hAnsi="Optima"/>
          <w:sz w:val="20"/>
          <w:szCs w:val="20"/>
          <w:lang w:val="en-US"/>
        </w:rPr>
        <w:t>2014</w:t>
      </w:r>
      <w:r>
        <w:rPr>
          <w:rFonts w:ascii="Optima" w:hAnsi="Optima"/>
          <w:sz w:val="20"/>
          <w:szCs w:val="20"/>
          <w:lang w:val="en-US"/>
        </w:rPr>
        <w:t>)</w:t>
      </w:r>
      <w:r w:rsidRPr="00414B26">
        <w:rPr>
          <w:rFonts w:ascii="Optima" w:hAnsi="Optima"/>
          <w:sz w:val="20"/>
          <w:szCs w:val="20"/>
          <w:lang w:val="en-US"/>
        </w:rPr>
        <w:t xml:space="preserve">. </w:t>
      </w:r>
      <w:r w:rsidRPr="00414B26">
        <w:rPr>
          <w:rFonts w:ascii="Optima" w:hAnsi="Optima"/>
          <w:sz w:val="20"/>
          <w:szCs w:val="20"/>
        </w:rPr>
        <w:t xml:space="preserve">Revisión de los puntos biológicos de referencia (Rendimiento Máximo Sostenible) en las pesquerías nacionales. </w:t>
      </w:r>
      <w:r w:rsidRPr="00414B26">
        <w:rPr>
          <w:rFonts w:ascii="Optima" w:hAnsi="Optima"/>
          <w:sz w:val="20"/>
          <w:szCs w:val="20"/>
          <w:lang w:val="en-US"/>
        </w:rPr>
        <w:t xml:space="preserve">IFOP Informe Técnico. </w:t>
      </w:r>
    </w:p>
    <w:p w14:paraId="1FCE580D" w14:textId="424CE941" w:rsidR="00207E9F" w:rsidRPr="00414B26" w:rsidRDefault="00207E9F" w:rsidP="00414B26">
      <w:pPr>
        <w:pStyle w:val="NormalWeb"/>
        <w:spacing w:before="0" w:beforeAutospacing="0" w:after="0" w:afterAutospacing="0"/>
        <w:ind w:left="709" w:hanging="709"/>
        <w:jc w:val="both"/>
        <w:rPr>
          <w:rFonts w:ascii="Optima" w:hAnsi="Optima"/>
          <w:sz w:val="20"/>
          <w:szCs w:val="20"/>
          <w:lang w:val="en-US"/>
        </w:rPr>
      </w:pPr>
      <w:r w:rsidRPr="00207E9F">
        <w:rPr>
          <w:rFonts w:ascii="Optima" w:hAnsi="Optima"/>
          <w:sz w:val="20"/>
          <w:szCs w:val="20"/>
          <w:lang w:val="en-US"/>
        </w:rPr>
        <w:lastRenderedPageBreak/>
        <w:t xml:space="preserve">Punt, A.E., </w:t>
      </w:r>
      <w:proofErr w:type="spellStart"/>
      <w:r w:rsidR="005A0A7C">
        <w:rPr>
          <w:rFonts w:ascii="Optima" w:hAnsi="Optima"/>
          <w:sz w:val="20"/>
          <w:szCs w:val="20"/>
          <w:lang w:val="en-US"/>
        </w:rPr>
        <w:t>M.k.</w:t>
      </w:r>
      <w:proofErr w:type="spellEnd"/>
      <w:r w:rsidR="005A0A7C">
        <w:rPr>
          <w:rFonts w:ascii="Optima" w:hAnsi="Optima"/>
          <w:sz w:val="20"/>
          <w:szCs w:val="20"/>
          <w:lang w:val="en-US"/>
        </w:rPr>
        <w:t xml:space="preserve"> </w:t>
      </w:r>
      <w:r w:rsidRPr="00207E9F">
        <w:rPr>
          <w:rFonts w:ascii="Optima" w:hAnsi="Optima"/>
          <w:sz w:val="20"/>
          <w:szCs w:val="20"/>
          <w:lang w:val="en-US"/>
        </w:rPr>
        <w:t xml:space="preserve">McAllister, </w:t>
      </w:r>
      <w:r w:rsidR="005A0A7C">
        <w:rPr>
          <w:rFonts w:ascii="Optima" w:hAnsi="Optima"/>
          <w:sz w:val="20"/>
          <w:szCs w:val="20"/>
          <w:lang w:val="en-US"/>
        </w:rPr>
        <w:t>E.K.</w:t>
      </w:r>
      <w:r w:rsidRPr="00207E9F">
        <w:rPr>
          <w:rFonts w:ascii="Optima" w:hAnsi="Optima"/>
          <w:sz w:val="20"/>
          <w:szCs w:val="20"/>
          <w:lang w:val="en-US"/>
        </w:rPr>
        <w:t xml:space="preserve"> </w:t>
      </w:r>
      <w:proofErr w:type="spellStart"/>
      <w:r w:rsidRPr="00207E9F">
        <w:rPr>
          <w:rFonts w:ascii="Optima" w:hAnsi="Optima"/>
          <w:sz w:val="20"/>
          <w:szCs w:val="20"/>
          <w:lang w:val="en-US"/>
        </w:rPr>
        <w:t>Pikitch</w:t>
      </w:r>
      <w:proofErr w:type="spellEnd"/>
      <w:r w:rsidR="005A0A7C">
        <w:rPr>
          <w:rFonts w:ascii="Optima" w:hAnsi="Optima"/>
          <w:sz w:val="20"/>
          <w:szCs w:val="20"/>
          <w:lang w:val="en-US"/>
        </w:rPr>
        <w:t xml:space="preserve"> </w:t>
      </w:r>
      <w:r w:rsidRPr="00207E9F">
        <w:rPr>
          <w:rFonts w:ascii="Optima" w:hAnsi="Optima"/>
          <w:sz w:val="20"/>
          <w:szCs w:val="20"/>
          <w:lang w:val="en-US"/>
        </w:rPr>
        <w:t xml:space="preserve">and </w:t>
      </w:r>
      <w:r w:rsidR="005A0A7C">
        <w:rPr>
          <w:rFonts w:ascii="Optima" w:hAnsi="Optima"/>
          <w:sz w:val="20"/>
          <w:szCs w:val="20"/>
          <w:lang w:val="en-US"/>
        </w:rPr>
        <w:t xml:space="preserve">R. </w:t>
      </w:r>
      <w:proofErr w:type="spellStart"/>
      <w:r w:rsidRPr="00207E9F">
        <w:rPr>
          <w:rFonts w:ascii="Optima" w:hAnsi="Optima"/>
          <w:sz w:val="20"/>
          <w:szCs w:val="20"/>
          <w:lang w:val="en-US"/>
        </w:rPr>
        <w:t>Hilborn</w:t>
      </w:r>
      <w:proofErr w:type="spellEnd"/>
      <w:r w:rsidRPr="00207E9F">
        <w:rPr>
          <w:rFonts w:ascii="Optima" w:hAnsi="Optima"/>
          <w:sz w:val="20"/>
          <w:szCs w:val="20"/>
          <w:lang w:val="en-US"/>
        </w:rPr>
        <w:t xml:space="preserve">. </w:t>
      </w:r>
      <w:r w:rsidR="005A0A7C">
        <w:rPr>
          <w:rFonts w:ascii="Optima" w:hAnsi="Optima"/>
          <w:sz w:val="20"/>
          <w:szCs w:val="20"/>
          <w:lang w:val="en-US"/>
        </w:rPr>
        <w:t>(</w:t>
      </w:r>
      <w:r w:rsidRPr="00207E9F">
        <w:rPr>
          <w:rFonts w:ascii="Optima" w:hAnsi="Optima"/>
          <w:sz w:val="20"/>
          <w:szCs w:val="20"/>
          <w:lang w:val="en-US"/>
        </w:rPr>
        <w:t>1994</w:t>
      </w:r>
      <w:r w:rsidR="005A0A7C">
        <w:rPr>
          <w:rFonts w:ascii="Optima" w:hAnsi="Optima"/>
          <w:sz w:val="20"/>
          <w:szCs w:val="20"/>
          <w:lang w:val="en-US"/>
        </w:rPr>
        <w:t>)</w:t>
      </w:r>
      <w:r w:rsidRPr="00207E9F">
        <w:rPr>
          <w:rFonts w:ascii="Optima" w:hAnsi="Optima"/>
          <w:sz w:val="20"/>
          <w:szCs w:val="20"/>
          <w:lang w:val="en-US"/>
        </w:rPr>
        <w:t xml:space="preserve">. Stock assessment and decision analysis for </w:t>
      </w:r>
      <w:proofErr w:type="spellStart"/>
      <w:r w:rsidRPr="00207E9F">
        <w:rPr>
          <w:rFonts w:ascii="Optima" w:hAnsi="Optima"/>
          <w:sz w:val="20"/>
          <w:szCs w:val="20"/>
          <w:lang w:val="en-US"/>
        </w:rPr>
        <w:t>hoki</w:t>
      </w:r>
      <w:proofErr w:type="spellEnd"/>
      <w:r w:rsidRPr="00207E9F">
        <w:rPr>
          <w:rFonts w:ascii="Optima" w:hAnsi="Optima"/>
          <w:sz w:val="20"/>
          <w:szCs w:val="20"/>
          <w:lang w:val="en-US"/>
        </w:rPr>
        <w:t xml:space="preserve"> (</w:t>
      </w:r>
      <w:proofErr w:type="spellStart"/>
      <w:r w:rsidRPr="00207E9F">
        <w:rPr>
          <w:rFonts w:ascii="Optima" w:hAnsi="Optima"/>
          <w:i/>
          <w:iCs/>
          <w:sz w:val="20"/>
          <w:szCs w:val="20"/>
          <w:lang w:val="en-US"/>
        </w:rPr>
        <w:t>Macruronus</w:t>
      </w:r>
      <w:proofErr w:type="spellEnd"/>
      <w:r w:rsidRPr="00207E9F">
        <w:rPr>
          <w:rFonts w:ascii="Optima" w:hAnsi="Optima"/>
          <w:i/>
          <w:iCs/>
          <w:sz w:val="20"/>
          <w:szCs w:val="20"/>
          <w:lang w:val="en-US"/>
        </w:rPr>
        <w:t xml:space="preserve"> </w:t>
      </w:r>
      <w:proofErr w:type="spellStart"/>
      <w:r w:rsidRPr="00207E9F">
        <w:rPr>
          <w:rFonts w:ascii="Optima" w:hAnsi="Optima"/>
          <w:i/>
          <w:iCs/>
          <w:sz w:val="20"/>
          <w:szCs w:val="20"/>
          <w:lang w:val="en-US"/>
        </w:rPr>
        <w:t>novaezelandiae</w:t>
      </w:r>
      <w:proofErr w:type="spellEnd"/>
      <w:r w:rsidRPr="00207E9F">
        <w:rPr>
          <w:rFonts w:ascii="Optima" w:hAnsi="Optima"/>
          <w:sz w:val="20"/>
          <w:szCs w:val="20"/>
          <w:lang w:val="en-US"/>
        </w:rPr>
        <w:t>) for 1994. New Zealand Fisheries Assessment Report 94/13.</w:t>
      </w:r>
    </w:p>
    <w:p w14:paraId="3FCA2F69" w14:textId="782DCB0C" w:rsidR="00414B26" w:rsidRDefault="00414B26" w:rsidP="00414B2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jc w:val="both"/>
        <w:rPr>
          <w:rFonts w:ascii="Optima" w:eastAsia="Times New Roman" w:hAnsi="Optima" w:cs="Times New Roman"/>
          <w:kern w:val="0"/>
          <w:sz w:val="20"/>
          <w:szCs w:val="20"/>
          <w:lang w:val="en-US" w:eastAsia="es-MX"/>
          <w14:ligatures w14:val="none"/>
        </w:rPr>
      </w:pPr>
      <w:r w:rsidRPr="00414B26">
        <w:rPr>
          <w:rFonts w:ascii="Optima" w:eastAsia="Times New Roman" w:hAnsi="Optima" w:cs="Times New Roman"/>
          <w:kern w:val="0"/>
          <w:sz w:val="20"/>
          <w:szCs w:val="20"/>
          <w:lang w:val="en-US" w:eastAsia="es-MX"/>
          <w14:ligatures w14:val="none"/>
        </w:rPr>
        <w:t xml:space="preserve">Tuck, G.N. (ed.) 2022. Stock Assessment for the Southern and Eastern </w:t>
      </w:r>
      <w:proofErr w:type="spellStart"/>
      <w:r w:rsidRPr="00414B26">
        <w:rPr>
          <w:rFonts w:ascii="Optima" w:eastAsia="Times New Roman" w:hAnsi="Optima" w:cs="Times New Roman"/>
          <w:kern w:val="0"/>
          <w:sz w:val="20"/>
          <w:szCs w:val="20"/>
          <w:lang w:val="en-US" w:eastAsia="es-MX"/>
          <w14:ligatures w14:val="none"/>
        </w:rPr>
        <w:t>Scalefish</w:t>
      </w:r>
      <w:proofErr w:type="spellEnd"/>
      <w:r w:rsidRPr="00414B26">
        <w:rPr>
          <w:rFonts w:ascii="Optima" w:eastAsia="Times New Roman" w:hAnsi="Optima" w:cs="Times New Roman"/>
          <w:kern w:val="0"/>
          <w:sz w:val="20"/>
          <w:szCs w:val="20"/>
          <w:lang w:val="en-US" w:eastAsia="es-MX"/>
          <w14:ligatures w14:val="none"/>
        </w:rPr>
        <w:t xml:space="preserve"> and Shark Fishery 2020 and 2021. Part 1, 2021. Australian Fisheries Management Authority and CSIRO Oceans and Atmosphere, Hobart.</w:t>
      </w:r>
      <w:r>
        <w:rPr>
          <w:rFonts w:ascii="Optima" w:eastAsia="Times New Roman" w:hAnsi="Optima" w:cs="Times New Roman"/>
          <w:kern w:val="0"/>
          <w:sz w:val="20"/>
          <w:szCs w:val="20"/>
          <w:lang w:val="en-US" w:eastAsia="es-MX"/>
          <w14:ligatures w14:val="none"/>
        </w:rPr>
        <w:t xml:space="preserve"> </w:t>
      </w:r>
      <w:r w:rsidRPr="00414B26">
        <w:rPr>
          <w:rFonts w:ascii="Optima" w:eastAsia="Times New Roman" w:hAnsi="Optima" w:cs="Times New Roman"/>
          <w:kern w:val="0"/>
          <w:sz w:val="20"/>
          <w:szCs w:val="20"/>
          <w:lang w:val="en-US" w:eastAsia="es-MX"/>
          <w14:ligatures w14:val="none"/>
        </w:rPr>
        <w:t>731p.</w:t>
      </w:r>
    </w:p>
    <w:p w14:paraId="66F49448" w14:textId="2809C7B8" w:rsidR="00207E9F" w:rsidRPr="00414B26" w:rsidRDefault="00207E9F" w:rsidP="00207E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jc w:val="both"/>
        <w:rPr>
          <w:rFonts w:ascii="Optima" w:eastAsia="Times New Roman" w:hAnsi="Optima" w:cs="Times New Roman"/>
          <w:kern w:val="0"/>
          <w:sz w:val="20"/>
          <w:szCs w:val="20"/>
          <w:lang w:val="en-US" w:eastAsia="es-MX"/>
          <w14:ligatures w14:val="none"/>
        </w:rPr>
      </w:pPr>
      <w:proofErr w:type="spellStart"/>
      <w:r w:rsidRPr="00207E9F">
        <w:rPr>
          <w:rFonts w:ascii="Optima" w:eastAsia="Times New Roman" w:hAnsi="Optima" w:cs="Times New Roman"/>
          <w:kern w:val="0"/>
          <w:sz w:val="20"/>
          <w:szCs w:val="20"/>
          <w:lang w:val="en-US" w:eastAsia="es-MX"/>
          <w14:ligatures w14:val="none"/>
        </w:rPr>
        <w:t>Winemiller</w:t>
      </w:r>
      <w:proofErr w:type="spellEnd"/>
      <w:r w:rsidRPr="00207E9F">
        <w:rPr>
          <w:rFonts w:ascii="Optima" w:eastAsia="Times New Roman" w:hAnsi="Optima" w:cs="Times New Roman"/>
          <w:kern w:val="0"/>
          <w:sz w:val="20"/>
          <w:szCs w:val="20"/>
          <w:lang w:val="en-US" w:eastAsia="es-MX"/>
          <w14:ligatures w14:val="none"/>
        </w:rPr>
        <w:t>, K.O.</w:t>
      </w:r>
      <w:r w:rsidR="005A0A7C">
        <w:rPr>
          <w:rFonts w:ascii="Optima" w:eastAsia="Times New Roman" w:hAnsi="Optima" w:cs="Times New Roman"/>
          <w:kern w:val="0"/>
          <w:sz w:val="20"/>
          <w:szCs w:val="20"/>
          <w:lang w:val="en-US" w:eastAsia="es-MX"/>
          <w14:ligatures w14:val="none"/>
        </w:rPr>
        <w:t xml:space="preserve"> &amp; K.A.</w:t>
      </w:r>
      <w:r w:rsidRPr="00207E9F">
        <w:rPr>
          <w:rFonts w:ascii="Optima" w:eastAsia="Times New Roman" w:hAnsi="Optima" w:cs="Times New Roman"/>
          <w:kern w:val="0"/>
          <w:sz w:val="20"/>
          <w:szCs w:val="20"/>
          <w:lang w:val="en-US" w:eastAsia="es-MX"/>
          <w14:ligatures w14:val="none"/>
        </w:rPr>
        <w:t xml:space="preserve"> Rose. </w:t>
      </w:r>
      <w:r w:rsidR="005A0A7C">
        <w:rPr>
          <w:rFonts w:ascii="Optima" w:eastAsia="Times New Roman" w:hAnsi="Optima" w:cs="Times New Roman"/>
          <w:kern w:val="0"/>
          <w:sz w:val="20"/>
          <w:szCs w:val="20"/>
          <w:lang w:val="en-US" w:eastAsia="es-MX"/>
          <w14:ligatures w14:val="none"/>
        </w:rPr>
        <w:t>(</w:t>
      </w:r>
      <w:r w:rsidRPr="00207E9F">
        <w:rPr>
          <w:rFonts w:ascii="Optima" w:eastAsia="Times New Roman" w:hAnsi="Optima" w:cs="Times New Roman"/>
          <w:kern w:val="0"/>
          <w:sz w:val="20"/>
          <w:szCs w:val="20"/>
          <w:lang w:val="en-US" w:eastAsia="es-MX"/>
          <w14:ligatures w14:val="none"/>
        </w:rPr>
        <w:t>1992</w:t>
      </w:r>
      <w:r w:rsidR="005A0A7C">
        <w:rPr>
          <w:rFonts w:ascii="Optima" w:eastAsia="Times New Roman" w:hAnsi="Optima" w:cs="Times New Roman"/>
          <w:kern w:val="0"/>
          <w:sz w:val="20"/>
          <w:szCs w:val="20"/>
          <w:lang w:val="en-US" w:eastAsia="es-MX"/>
          <w14:ligatures w14:val="none"/>
        </w:rPr>
        <w:t>)</w:t>
      </w:r>
      <w:r w:rsidRPr="00207E9F">
        <w:rPr>
          <w:rFonts w:ascii="Optima" w:eastAsia="Times New Roman" w:hAnsi="Optima" w:cs="Times New Roman"/>
          <w:kern w:val="0"/>
          <w:sz w:val="20"/>
          <w:szCs w:val="20"/>
          <w:lang w:val="en-US" w:eastAsia="es-MX"/>
          <w14:ligatures w14:val="none"/>
        </w:rPr>
        <w:t>. Patterns of life-history diversification in North</w:t>
      </w:r>
      <w:r w:rsidR="005A0A7C">
        <w:rPr>
          <w:rFonts w:ascii="Optima" w:eastAsia="Times New Roman" w:hAnsi="Optima" w:cs="Times New Roman"/>
          <w:kern w:val="0"/>
          <w:sz w:val="20"/>
          <w:szCs w:val="20"/>
          <w:lang w:val="en-US" w:eastAsia="es-MX"/>
          <w14:ligatures w14:val="none"/>
        </w:rPr>
        <w:t xml:space="preserve"> </w:t>
      </w:r>
      <w:r w:rsidRPr="00207E9F">
        <w:rPr>
          <w:rFonts w:ascii="Optima" w:eastAsia="Times New Roman" w:hAnsi="Optima" w:cs="Times New Roman"/>
          <w:kern w:val="0"/>
          <w:sz w:val="20"/>
          <w:szCs w:val="20"/>
          <w:lang w:val="en-US" w:eastAsia="es-MX"/>
          <w14:ligatures w14:val="none"/>
        </w:rPr>
        <w:t xml:space="preserve">American fishes: implications for population regulation. Can. J. Fish. </w:t>
      </w:r>
      <w:proofErr w:type="spellStart"/>
      <w:r w:rsidRPr="00207E9F">
        <w:rPr>
          <w:rFonts w:ascii="Optima" w:eastAsia="Times New Roman" w:hAnsi="Optima" w:cs="Times New Roman"/>
          <w:kern w:val="0"/>
          <w:sz w:val="20"/>
          <w:szCs w:val="20"/>
          <w:lang w:val="en-US" w:eastAsia="es-MX"/>
          <w14:ligatures w14:val="none"/>
        </w:rPr>
        <w:t>Aquat</w:t>
      </w:r>
      <w:proofErr w:type="spellEnd"/>
      <w:r w:rsidRPr="00207E9F">
        <w:rPr>
          <w:rFonts w:ascii="Optima" w:eastAsia="Times New Roman" w:hAnsi="Optima" w:cs="Times New Roman"/>
          <w:kern w:val="0"/>
          <w:sz w:val="20"/>
          <w:szCs w:val="20"/>
          <w:lang w:val="en-US" w:eastAsia="es-MX"/>
          <w14:ligatures w14:val="none"/>
        </w:rPr>
        <w:t>. Sci. 49,</w:t>
      </w:r>
      <w:r>
        <w:rPr>
          <w:rFonts w:ascii="Optima" w:eastAsia="Times New Roman" w:hAnsi="Optima" w:cs="Times New Roman"/>
          <w:kern w:val="0"/>
          <w:sz w:val="20"/>
          <w:szCs w:val="20"/>
          <w:lang w:val="en-US" w:eastAsia="es-MX"/>
          <w14:ligatures w14:val="none"/>
        </w:rPr>
        <w:t xml:space="preserve"> </w:t>
      </w:r>
      <w:r w:rsidRPr="00207E9F">
        <w:rPr>
          <w:rFonts w:ascii="Optima" w:eastAsia="Times New Roman" w:hAnsi="Optima" w:cs="Times New Roman"/>
          <w:kern w:val="0"/>
          <w:sz w:val="20"/>
          <w:szCs w:val="20"/>
          <w:lang w:val="en-US" w:eastAsia="es-MX"/>
          <w14:ligatures w14:val="none"/>
        </w:rPr>
        <w:t>2196–2218.</w:t>
      </w:r>
    </w:p>
    <w:p w14:paraId="014DBB98" w14:textId="77777777" w:rsidR="00207E9F" w:rsidRPr="00414B26" w:rsidRDefault="00207E9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1" w:hanging="561"/>
        <w:jc w:val="both"/>
        <w:rPr>
          <w:rFonts w:ascii="Optima" w:eastAsia="Times New Roman" w:hAnsi="Optima" w:cs="Times New Roman"/>
          <w:kern w:val="0"/>
          <w:sz w:val="20"/>
          <w:szCs w:val="20"/>
          <w:lang w:val="en-US" w:eastAsia="es-MX"/>
          <w14:ligatures w14:val="none"/>
        </w:rPr>
      </w:pPr>
    </w:p>
    <w:sectPr w:rsidR="00207E9F" w:rsidRPr="00414B2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tima">
    <w:panose1 w:val="02000503060000020004"/>
    <w:charset w:val="00"/>
    <w:family w:val="auto"/>
    <w:pitch w:val="variable"/>
    <w:sig w:usb0="80000067"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7F1734"/>
    <w:multiLevelType w:val="hybridMultilevel"/>
    <w:tmpl w:val="A920E1AC"/>
    <w:lvl w:ilvl="0" w:tplc="080A000F">
      <w:start w:val="1"/>
      <w:numFmt w:val="decimal"/>
      <w:lvlText w:val="%1."/>
      <w:lvlJc w:val="left"/>
      <w:pPr>
        <w:ind w:left="928" w:hanging="360"/>
      </w:pPr>
    </w:lvl>
    <w:lvl w:ilvl="1" w:tplc="080A0019" w:tentative="1">
      <w:start w:val="1"/>
      <w:numFmt w:val="lowerLetter"/>
      <w:lvlText w:val="%2."/>
      <w:lvlJc w:val="left"/>
      <w:pPr>
        <w:ind w:left="1648" w:hanging="360"/>
      </w:pPr>
    </w:lvl>
    <w:lvl w:ilvl="2" w:tplc="080A001B" w:tentative="1">
      <w:start w:val="1"/>
      <w:numFmt w:val="lowerRoman"/>
      <w:lvlText w:val="%3."/>
      <w:lvlJc w:val="right"/>
      <w:pPr>
        <w:ind w:left="2368" w:hanging="180"/>
      </w:pPr>
    </w:lvl>
    <w:lvl w:ilvl="3" w:tplc="080A000F" w:tentative="1">
      <w:start w:val="1"/>
      <w:numFmt w:val="decimal"/>
      <w:lvlText w:val="%4."/>
      <w:lvlJc w:val="left"/>
      <w:pPr>
        <w:ind w:left="3088" w:hanging="360"/>
      </w:pPr>
    </w:lvl>
    <w:lvl w:ilvl="4" w:tplc="080A0019" w:tentative="1">
      <w:start w:val="1"/>
      <w:numFmt w:val="lowerLetter"/>
      <w:lvlText w:val="%5."/>
      <w:lvlJc w:val="left"/>
      <w:pPr>
        <w:ind w:left="3808" w:hanging="360"/>
      </w:pPr>
    </w:lvl>
    <w:lvl w:ilvl="5" w:tplc="080A001B" w:tentative="1">
      <w:start w:val="1"/>
      <w:numFmt w:val="lowerRoman"/>
      <w:lvlText w:val="%6."/>
      <w:lvlJc w:val="right"/>
      <w:pPr>
        <w:ind w:left="4528" w:hanging="180"/>
      </w:pPr>
    </w:lvl>
    <w:lvl w:ilvl="6" w:tplc="080A000F" w:tentative="1">
      <w:start w:val="1"/>
      <w:numFmt w:val="decimal"/>
      <w:lvlText w:val="%7."/>
      <w:lvlJc w:val="left"/>
      <w:pPr>
        <w:ind w:left="5248" w:hanging="360"/>
      </w:pPr>
    </w:lvl>
    <w:lvl w:ilvl="7" w:tplc="080A0019" w:tentative="1">
      <w:start w:val="1"/>
      <w:numFmt w:val="lowerLetter"/>
      <w:lvlText w:val="%8."/>
      <w:lvlJc w:val="left"/>
      <w:pPr>
        <w:ind w:left="5968" w:hanging="360"/>
      </w:pPr>
    </w:lvl>
    <w:lvl w:ilvl="8" w:tplc="080A001B" w:tentative="1">
      <w:start w:val="1"/>
      <w:numFmt w:val="lowerRoman"/>
      <w:lvlText w:val="%9."/>
      <w:lvlJc w:val="right"/>
      <w:pPr>
        <w:ind w:left="6688" w:hanging="180"/>
      </w:pPr>
    </w:lvl>
  </w:abstractNum>
  <w:num w:numId="1" w16cid:durableId="3233583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AAC"/>
    <w:rsid w:val="00081590"/>
    <w:rsid w:val="001B0BFD"/>
    <w:rsid w:val="002031EE"/>
    <w:rsid w:val="00207E9F"/>
    <w:rsid w:val="002E71C6"/>
    <w:rsid w:val="00313A9B"/>
    <w:rsid w:val="00414B26"/>
    <w:rsid w:val="004606F8"/>
    <w:rsid w:val="005A0A7C"/>
    <w:rsid w:val="007F3AAC"/>
    <w:rsid w:val="009314B1"/>
    <w:rsid w:val="00CD5D83"/>
    <w:rsid w:val="00CD645C"/>
    <w:rsid w:val="00D208DA"/>
    <w:rsid w:val="00D942B6"/>
    <w:rsid w:val="00EC1D5B"/>
    <w:rsid w:val="00F15ABE"/>
    <w:rsid w:val="00F62A5F"/>
    <w:rsid w:val="00F828C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ecimalSymbol w:val=","/>
  <w:listSeparator w:val=";"/>
  <w14:docId w14:val="0CE2691B"/>
  <w15:chartTrackingRefBased/>
  <w15:docId w15:val="{44C6E938-BF42-7F41-98F0-B76BC2BE4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F3A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F3A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F3A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F3A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F3A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F3AA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F3AA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F3AA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F3AA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F3AA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F3AA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F3AA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F3AA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F3AA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F3AA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F3AA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F3AA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F3AAC"/>
    <w:rPr>
      <w:rFonts w:eastAsiaTheme="majorEastAsia" w:cstheme="majorBidi"/>
      <w:color w:val="272727" w:themeColor="text1" w:themeTint="D8"/>
    </w:rPr>
  </w:style>
  <w:style w:type="paragraph" w:styleId="Ttulo">
    <w:name w:val="Title"/>
    <w:basedOn w:val="Normal"/>
    <w:next w:val="Normal"/>
    <w:link w:val="TtuloCar"/>
    <w:uiPriority w:val="10"/>
    <w:qFormat/>
    <w:rsid w:val="007F3AA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F3A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F3AAC"/>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F3AA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F3AAC"/>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7F3AAC"/>
    <w:rPr>
      <w:i/>
      <w:iCs/>
      <w:color w:val="404040" w:themeColor="text1" w:themeTint="BF"/>
    </w:rPr>
  </w:style>
  <w:style w:type="paragraph" w:styleId="Prrafodelista">
    <w:name w:val="List Paragraph"/>
    <w:basedOn w:val="Normal"/>
    <w:uiPriority w:val="34"/>
    <w:qFormat/>
    <w:rsid w:val="007F3AAC"/>
    <w:pPr>
      <w:ind w:left="720"/>
      <w:contextualSpacing/>
    </w:pPr>
  </w:style>
  <w:style w:type="character" w:styleId="nfasisintenso">
    <w:name w:val="Intense Emphasis"/>
    <w:basedOn w:val="Fuentedeprrafopredeter"/>
    <w:uiPriority w:val="21"/>
    <w:qFormat/>
    <w:rsid w:val="007F3AAC"/>
    <w:rPr>
      <w:i/>
      <w:iCs/>
      <w:color w:val="0F4761" w:themeColor="accent1" w:themeShade="BF"/>
    </w:rPr>
  </w:style>
  <w:style w:type="paragraph" w:styleId="Citadestacada">
    <w:name w:val="Intense Quote"/>
    <w:basedOn w:val="Normal"/>
    <w:next w:val="Normal"/>
    <w:link w:val="CitadestacadaCar"/>
    <w:uiPriority w:val="30"/>
    <w:qFormat/>
    <w:rsid w:val="007F3A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F3AAC"/>
    <w:rPr>
      <w:i/>
      <w:iCs/>
      <w:color w:val="0F4761" w:themeColor="accent1" w:themeShade="BF"/>
    </w:rPr>
  </w:style>
  <w:style w:type="character" w:styleId="Referenciaintensa">
    <w:name w:val="Intense Reference"/>
    <w:basedOn w:val="Fuentedeprrafopredeter"/>
    <w:uiPriority w:val="32"/>
    <w:qFormat/>
    <w:rsid w:val="007F3AAC"/>
    <w:rPr>
      <w:b/>
      <w:bCs/>
      <w:smallCaps/>
      <w:color w:val="0F4761" w:themeColor="accent1" w:themeShade="BF"/>
      <w:spacing w:val="5"/>
    </w:rPr>
  </w:style>
  <w:style w:type="paragraph" w:styleId="NormalWeb">
    <w:name w:val="Normal (Web)"/>
    <w:basedOn w:val="Normal"/>
    <w:uiPriority w:val="99"/>
    <w:semiHidden/>
    <w:unhideWhenUsed/>
    <w:rsid w:val="00414B26"/>
    <w:pPr>
      <w:spacing w:before="100" w:beforeAutospacing="1" w:after="100" w:afterAutospacing="1"/>
    </w:pPr>
    <w:rPr>
      <w:rFonts w:ascii="Times New Roman" w:eastAsia="Times New Roman" w:hAnsi="Times New Roman" w:cs="Times New Roman"/>
      <w:kern w:val="0"/>
      <w:lang w:eastAsia="es-MX"/>
      <w14:ligatures w14:val="none"/>
    </w:rPr>
  </w:style>
  <w:style w:type="paragraph" w:customStyle="1" w:styleId="Default">
    <w:name w:val="Default"/>
    <w:rsid w:val="00207E9F"/>
    <w:pPr>
      <w:autoSpaceDE w:val="0"/>
      <w:autoSpaceDN w:val="0"/>
      <w:adjustRightInd w:val="0"/>
    </w:pPr>
    <w:rPr>
      <w:rFonts w:ascii="Calibri" w:hAnsi="Calibri" w:cs="Calibri"/>
      <w:color w:val="000000"/>
      <w:kern w:val="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3106472">
      <w:bodyDiv w:val="1"/>
      <w:marLeft w:val="0"/>
      <w:marRight w:val="0"/>
      <w:marTop w:val="0"/>
      <w:marBottom w:val="0"/>
      <w:divBdr>
        <w:top w:val="none" w:sz="0" w:space="0" w:color="auto"/>
        <w:left w:val="none" w:sz="0" w:space="0" w:color="auto"/>
        <w:bottom w:val="none" w:sz="0" w:space="0" w:color="auto"/>
        <w:right w:val="none" w:sz="0" w:space="0" w:color="auto"/>
      </w:divBdr>
      <w:divsChild>
        <w:div w:id="2112385784">
          <w:marLeft w:val="0"/>
          <w:marRight w:val="0"/>
          <w:marTop w:val="0"/>
          <w:marBottom w:val="0"/>
          <w:divBdr>
            <w:top w:val="none" w:sz="0" w:space="0" w:color="auto"/>
            <w:left w:val="none" w:sz="0" w:space="0" w:color="auto"/>
            <w:bottom w:val="none" w:sz="0" w:space="0" w:color="auto"/>
            <w:right w:val="none" w:sz="0" w:space="0" w:color="auto"/>
          </w:divBdr>
          <w:divsChild>
            <w:div w:id="1587881843">
              <w:marLeft w:val="0"/>
              <w:marRight w:val="0"/>
              <w:marTop w:val="0"/>
              <w:marBottom w:val="0"/>
              <w:divBdr>
                <w:top w:val="none" w:sz="0" w:space="0" w:color="auto"/>
                <w:left w:val="none" w:sz="0" w:space="0" w:color="auto"/>
                <w:bottom w:val="none" w:sz="0" w:space="0" w:color="auto"/>
                <w:right w:val="none" w:sz="0" w:space="0" w:color="auto"/>
              </w:divBdr>
              <w:divsChild>
                <w:div w:id="1838613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3</Pages>
  <Words>1241</Words>
  <Characters>6827</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Rubilar Miranda</dc:creator>
  <cp:keywords/>
  <dc:description/>
  <cp:lastModifiedBy>Pedro Rubilar Miranda</cp:lastModifiedBy>
  <cp:revision>4</cp:revision>
  <dcterms:created xsi:type="dcterms:W3CDTF">2025-11-03T14:36:00Z</dcterms:created>
  <dcterms:modified xsi:type="dcterms:W3CDTF">2026-01-20T13:08:00Z</dcterms:modified>
</cp:coreProperties>
</file>